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default" w:ascii="宋体" w:hAnsi="宋体" w:cs="方正小标宋简体"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方正小标宋简体"/>
          <w:bCs/>
          <w:kern w:val="0"/>
          <w:sz w:val="32"/>
          <w:szCs w:val="32"/>
          <w:lang w:val="en-US" w:eastAsia="zh-CN"/>
        </w:rPr>
        <w:t>附件2：</w:t>
      </w:r>
    </w:p>
    <w:p>
      <w:pPr>
        <w:spacing w:line="500" w:lineRule="exact"/>
        <w:jc w:val="center"/>
        <w:rPr>
          <w:rFonts w:hint="eastAsia" w:ascii="宋体" w:hAnsi="宋体" w:eastAsia="宋体" w:cs="方正小标宋简体"/>
          <w:bCs/>
          <w:kern w:val="0"/>
          <w:sz w:val="44"/>
          <w:szCs w:val="44"/>
        </w:rPr>
      </w:pPr>
    </w:p>
    <w:p>
      <w:pPr>
        <w:spacing w:line="500" w:lineRule="exact"/>
        <w:jc w:val="center"/>
        <w:rPr>
          <w:rFonts w:hint="eastAsia" w:ascii="宋体" w:hAnsi="宋体" w:eastAsia="宋体" w:cs="方正小标宋简体"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方正小标宋简体"/>
          <w:bCs/>
          <w:kern w:val="0"/>
          <w:sz w:val="44"/>
          <w:szCs w:val="44"/>
        </w:rPr>
        <w:t>山西省</w:t>
      </w:r>
      <w:r>
        <w:rPr>
          <w:rFonts w:hint="eastAsia" w:ascii="宋体" w:hAnsi="宋体" w:cs="方正小标宋简体"/>
          <w:bCs/>
          <w:kern w:val="0"/>
          <w:sz w:val="44"/>
          <w:szCs w:val="44"/>
          <w:lang w:val="en-US" w:eastAsia="zh-CN"/>
        </w:rPr>
        <w:t>资产评估协会</w:t>
      </w:r>
      <w:r>
        <w:rPr>
          <w:rFonts w:hint="eastAsia" w:ascii="宋体" w:hAnsi="宋体" w:eastAsia="宋体" w:cs="方正小标宋简体"/>
          <w:bCs/>
          <w:kern w:val="0"/>
          <w:sz w:val="44"/>
          <w:szCs w:val="44"/>
        </w:rPr>
        <w:t>202</w:t>
      </w:r>
      <w:r>
        <w:rPr>
          <w:rFonts w:hint="eastAsia" w:ascii="宋体" w:hAnsi="宋体" w:cs="方正小标宋简体"/>
          <w:bCs/>
          <w:kern w:val="0"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方正小标宋简体"/>
          <w:bCs/>
          <w:kern w:val="0"/>
          <w:sz w:val="44"/>
          <w:szCs w:val="44"/>
        </w:rPr>
        <w:t>年</w:t>
      </w:r>
      <w:r>
        <w:rPr>
          <w:rFonts w:hint="eastAsia" w:ascii="宋体" w:hAnsi="宋体" w:eastAsia="宋体" w:cs="方正小标宋简体"/>
          <w:bCs/>
          <w:kern w:val="0"/>
          <w:sz w:val="44"/>
          <w:szCs w:val="44"/>
          <w:lang w:eastAsia="zh-CN"/>
        </w:rPr>
        <w:t>面授培训班次安排</w:t>
      </w:r>
    </w:p>
    <w:tbl>
      <w:tblPr>
        <w:tblStyle w:val="5"/>
        <w:tblpPr w:leftFromText="180" w:rightFromText="180" w:vertAnchor="text" w:horzAnchor="page" w:tblpX="1442" w:tblpY="17"/>
        <w:tblOverlap w:val="never"/>
        <w:tblW w:w="126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262"/>
        <w:gridCol w:w="3664"/>
        <w:gridCol w:w="1350"/>
        <w:gridCol w:w="1425"/>
        <w:gridCol w:w="1425"/>
        <w:gridCol w:w="1185"/>
        <w:gridCol w:w="155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78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序号</w:t>
            </w:r>
          </w:p>
        </w:tc>
        <w:tc>
          <w:tcPr>
            <w:tcW w:w="126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培训对象</w:t>
            </w:r>
          </w:p>
        </w:tc>
        <w:tc>
          <w:tcPr>
            <w:tcW w:w="3664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主题</w:t>
            </w:r>
          </w:p>
        </w:tc>
        <w:tc>
          <w:tcPr>
            <w:tcW w:w="13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培训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14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培训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人数</w:t>
            </w:r>
          </w:p>
        </w:tc>
        <w:tc>
          <w:tcPr>
            <w:tcW w:w="142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培训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地点</w:t>
            </w:r>
          </w:p>
        </w:tc>
        <w:tc>
          <w:tcPr>
            <w:tcW w:w="118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培训学时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276" w:lineRule="auto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培训时间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</w:t>
            </w:r>
          </w:p>
        </w:tc>
        <w:tc>
          <w:tcPr>
            <w:tcW w:w="12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/>
                <w:sz w:val="20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0"/>
                <w:szCs w:val="21"/>
                <w:lang w:eastAsia="zh-CN"/>
              </w:rPr>
              <w:t>机构负责人、首席评估师</w:t>
            </w:r>
          </w:p>
        </w:tc>
        <w:tc>
          <w:tcPr>
            <w:tcW w:w="36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机构负责人</w:t>
            </w:r>
            <w:r>
              <w:rPr>
                <w:rFonts w:hint="eastAsia" w:ascii="宋体" w:hAnsi="宋体"/>
                <w:sz w:val="20"/>
                <w:szCs w:val="21"/>
                <w:lang w:eastAsia="zh-CN"/>
              </w:rPr>
              <w:t>及首席评估师能力提升班</w:t>
            </w:r>
          </w:p>
          <w:p>
            <w:pPr>
              <w:adjustRightInd w:val="0"/>
              <w:snapToGrid w:val="0"/>
              <w:rPr>
                <w:rFonts w:hint="eastAsia" w:ascii="宋体" w:hAnsi="宋体" w:eastAsia="宋体"/>
                <w:sz w:val="20"/>
                <w:szCs w:val="21"/>
                <w:lang w:val="en-US" w:eastAsia="zh-CN"/>
              </w:rPr>
            </w:pPr>
          </w:p>
        </w:tc>
        <w:tc>
          <w:tcPr>
            <w:tcW w:w="13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0"/>
                <w:szCs w:val="21"/>
                <w:lang w:eastAsia="zh-CN"/>
              </w:rPr>
            </w:pP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1</w:t>
            </w: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-2</w:t>
            </w:r>
            <w:r>
              <w:rPr>
                <w:rFonts w:hint="eastAsia" w:ascii="宋体" w:hAnsi="宋体" w:eastAsia="宋体"/>
                <w:sz w:val="20"/>
                <w:szCs w:val="21"/>
              </w:rPr>
              <w:t>人/机构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太原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0"/>
                <w:szCs w:val="21"/>
                <w:lang w:val="en" w:eastAsia="zh-CN"/>
              </w:rPr>
            </w:pPr>
            <w:r>
              <w:rPr>
                <w:rFonts w:hint="eastAsia" w:ascii="宋体" w:hAnsi="宋体" w:eastAsia="宋体"/>
                <w:sz w:val="20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sz w:val="20"/>
                <w:szCs w:val="21"/>
                <w:lang w:val="en" w:eastAsia="zh-CN"/>
              </w:rPr>
              <w:t>个</w:t>
            </w:r>
          </w:p>
        </w:tc>
        <w:tc>
          <w:tcPr>
            <w:tcW w:w="15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5月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</w:p>
        </w:tc>
        <w:tc>
          <w:tcPr>
            <w:tcW w:w="12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</w:p>
        </w:tc>
        <w:tc>
          <w:tcPr>
            <w:tcW w:w="36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</w:p>
        </w:tc>
        <w:tc>
          <w:tcPr>
            <w:tcW w:w="13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/>
                <w:sz w:val="20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2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</w:t>
            </w:r>
          </w:p>
        </w:tc>
        <w:tc>
          <w:tcPr>
            <w:tcW w:w="3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  <w:lang w:eastAsia="zh-CN"/>
              </w:rPr>
              <w:t>实务操作工作底稿指引</w:t>
            </w:r>
            <w:r>
              <w:rPr>
                <w:rFonts w:hint="eastAsia" w:ascii="宋体" w:hAnsi="宋体" w:eastAsia="宋体"/>
                <w:sz w:val="20"/>
                <w:szCs w:val="21"/>
              </w:rPr>
              <w:t>解读培训班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  <w:lang w:val="en" w:eastAsia="zh-CN"/>
              </w:rPr>
              <w:t>不限定人数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待定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  <w:lang w:val="en-US" w:eastAsia="zh-CN"/>
              </w:rPr>
              <w:t>2</w:t>
            </w:r>
            <w:r>
              <w:rPr>
                <w:rFonts w:hint="default" w:ascii="宋体" w:hAnsi="宋体" w:eastAsia="宋体"/>
                <w:sz w:val="20"/>
                <w:szCs w:val="21"/>
                <w:lang w:val="en" w:eastAsia="zh-CN"/>
              </w:rPr>
              <w:t>4</w:t>
            </w:r>
            <w:r>
              <w:rPr>
                <w:rFonts w:hint="eastAsia" w:ascii="宋体" w:hAnsi="宋体" w:eastAsia="宋体"/>
                <w:sz w:val="20"/>
                <w:szCs w:val="21"/>
                <w:lang w:val="en" w:eastAsia="zh-CN"/>
              </w:rPr>
              <w:t>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宋体" w:hAnsi="宋体"/>
                <w:sz w:val="20"/>
                <w:szCs w:val="21"/>
                <w:lang w:val="en" w:eastAsia="zh-CN"/>
              </w:rPr>
              <w:t>6</w:t>
            </w: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0"/>
              </w:rPr>
              <w:t>资产评估师</w:t>
            </w:r>
          </w:p>
        </w:tc>
        <w:tc>
          <w:tcPr>
            <w:tcW w:w="3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资产评估实务基础培训班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  <w:lang w:val="en" w:eastAsia="zh-CN"/>
              </w:rPr>
              <w:t>不限定人数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待定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  <w:lang w:val="en-US" w:eastAsia="zh-CN"/>
              </w:rPr>
              <w:t>24个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7月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/>
                <w:sz w:val="20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资产评估助理人员、应届大学毕业生</w:t>
            </w:r>
          </w:p>
        </w:tc>
        <w:tc>
          <w:tcPr>
            <w:tcW w:w="3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资产评估专业</w:t>
            </w:r>
            <w:r>
              <w:rPr>
                <w:rFonts w:hint="eastAsia" w:ascii="宋体" w:hAnsi="宋体" w:eastAsia="宋体"/>
                <w:sz w:val="20"/>
                <w:szCs w:val="21"/>
              </w:rPr>
              <w:t>人员培训班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不限定人数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太原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ind w:right="400" w:rightChars="0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  <w:t>24个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9月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 w:val="2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eastAsia="zh-CN"/>
              </w:rPr>
              <w:t>资产评估师</w:t>
            </w:r>
          </w:p>
        </w:tc>
        <w:tc>
          <w:tcPr>
            <w:tcW w:w="36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资产评估行业</w:t>
            </w:r>
            <w:r>
              <w:rPr>
                <w:rFonts w:hint="eastAsia" w:ascii="宋体" w:hAnsi="宋体" w:eastAsia="宋体"/>
                <w:sz w:val="20"/>
                <w:szCs w:val="21"/>
                <w:lang w:eastAsia="zh-CN"/>
              </w:rPr>
              <w:t>执业质量警示教育</w:t>
            </w:r>
            <w:r>
              <w:rPr>
                <w:rFonts w:hint="eastAsia" w:ascii="宋体" w:hAnsi="宋体" w:eastAsia="宋体"/>
                <w:sz w:val="20"/>
                <w:szCs w:val="21"/>
              </w:rPr>
              <w:t>培训班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0"/>
                <w:szCs w:val="21"/>
              </w:rPr>
              <w:t>面授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default" w:ascii="宋体" w:hAnsi="宋体" w:eastAsia="宋体"/>
                <w:sz w:val="20"/>
                <w:szCs w:val="21"/>
                <w:lang w:val="en"/>
              </w:rPr>
              <w:t>2-3</w:t>
            </w:r>
            <w:r>
              <w:rPr>
                <w:rFonts w:hint="eastAsia" w:ascii="宋体" w:hAnsi="宋体" w:eastAsia="宋体"/>
                <w:sz w:val="20"/>
                <w:szCs w:val="21"/>
                <w:lang w:val="en" w:eastAsia="zh-CN"/>
              </w:rPr>
              <w:t>人</w:t>
            </w:r>
            <w:r>
              <w:rPr>
                <w:rFonts w:hint="eastAsia" w:ascii="宋体" w:hAnsi="宋体" w:eastAsia="宋体"/>
                <w:sz w:val="20"/>
                <w:szCs w:val="21"/>
              </w:rPr>
              <w:t>/机构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太原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  <w:t>24个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Times New Roman"/>
                <w:kern w:val="2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1"/>
                <w:lang w:val="en-US" w:eastAsia="zh-CN"/>
              </w:rPr>
              <w:t>10月</w:t>
            </w:r>
          </w:p>
        </w:tc>
      </w:tr>
    </w:tbl>
    <w:p>
      <w:pPr>
        <w:spacing w:line="500" w:lineRule="exact"/>
        <w:jc w:val="center"/>
        <w:rPr>
          <w:rFonts w:hint="eastAsia" w:ascii="宋体" w:hAnsi="宋体" w:eastAsia="宋体" w:cs="方正小标宋简体"/>
          <w:bCs/>
          <w:kern w:val="0"/>
          <w:sz w:val="44"/>
          <w:szCs w:val="44"/>
        </w:rPr>
      </w:pPr>
    </w:p>
    <w:p>
      <w:pPr>
        <w:pStyle w:val="2"/>
        <w:rPr>
          <w:rFonts w:hint="eastAsia" w:ascii="宋体" w:hAnsi="宋体" w:eastAsia="宋体" w:cs="方正小标宋简体"/>
          <w:bCs/>
          <w:kern w:val="0"/>
          <w:sz w:val="44"/>
          <w:szCs w:val="44"/>
        </w:rPr>
      </w:pPr>
    </w:p>
    <w:p>
      <w:pPr>
        <w:rPr>
          <w:rFonts w:hint="eastAsia" w:ascii="宋体" w:hAnsi="宋体" w:eastAsia="宋体" w:cs="方正小标宋简体"/>
          <w:bCs/>
          <w:kern w:val="0"/>
          <w:sz w:val="44"/>
          <w:szCs w:val="44"/>
        </w:rPr>
      </w:pPr>
    </w:p>
    <w:p/>
    <w:p>
      <w:pPr>
        <w:pStyle w:val="2"/>
        <w:rPr>
          <w:rFonts w:hint="eastAsia"/>
        </w:rPr>
      </w:pPr>
    </w:p>
    <w:p>
      <w:pPr>
        <w:spacing w:line="500" w:lineRule="exact"/>
        <w:jc w:val="left"/>
        <w:rPr>
          <w:rFonts w:hint="eastAsia" w:ascii="宋体" w:hAnsi="宋体" w:cs="方正小标宋简体"/>
          <w:bCs/>
          <w:kern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eastAsia" w:ascii="宋体" w:hAnsi="宋体" w:cs="方正小标宋简体"/>
          <w:bCs/>
          <w:kern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eastAsia" w:ascii="宋体" w:hAnsi="宋体" w:cs="方正小标宋简体"/>
          <w:bCs/>
          <w:kern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eastAsia" w:ascii="宋体" w:hAnsi="宋体" w:cs="方正小标宋简体"/>
          <w:bCs/>
          <w:kern w:val="0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6D9B3DB2"/>
    <w:rsid w:val="6D9B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3"/>
    <w:next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 w:val="0"/>
      <w:kern w:val="0"/>
      <w:sz w:val="36"/>
      <w:szCs w:val="36"/>
    </w:rPr>
  </w:style>
  <w:style w:type="paragraph" w:customStyle="1" w:styleId="3">
    <w:name w:val="Heading1"/>
    <w:basedOn w:val="4"/>
    <w:next w:val="2"/>
    <w:autoRedefine/>
    <w:qFormat/>
    <w:uiPriority w:val="0"/>
    <w:pPr>
      <w:keepNext/>
      <w:keepLines/>
      <w:spacing w:before="340" w:after="330" w:line="578" w:lineRule="auto"/>
    </w:pPr>
    <w:rPr>
      <w:rFonts w:ascii="Calibri" w:hAnsi="Calibri" w:cs="Times New Roman"/>
      <w:b w:val="0"/>
      <w:bCs/>
      <w:kern w:val="44"/>
      <w:sz w:val="44"/>
      <w:szCs w:val="44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2024-04-16T02:58:00Z</dcterms:created>
  <dc:creator>杨建丽</dc:creator>
  <cp:lastModifiedBy>杨建丽</cp:lastModifiedBy>
  <dcterms:modified xsi:type="dcterms:W3CDTF">2024-04-16T02:59:45Z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28359D87A44E4B8B86CB312E2E0E0501_11</vt:lpwstr>
  </property>
</Properties>
</file>