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669"/>
        </w:tabs>
        <w:spacing w:line="540" w:lineRule="exact"/>
        <w:rPr>
          <w:rFonts w:ascii="仿宋_GB2312" w:hAnsi="宋体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</w:rPr>
        <w:t>附件：</w:t>
      </w:r>
    </w:p>
    <w:p>
      <w:pPr>
        <w:widowControl/>
        <w:tabs>
          <w:tab w:val="left" w:pos="669"/>
        </w:tabs>
        <w:spacing w:line="540" w:lineRule="exact"/>
        <w:ind w:left="92" w:leftChars="44" w:firstLine="54" w:firstLineChars="15"/>
        <w:jc w:val="center"/>
        <w:rPr>
          <w:rFonts w:cs="宋体" w:asciiTheme="minorEastAsia" w:hAnsiTheme="minorEastAsia" w:eastAsiaTheme="minorEastAsia"/>
          <w:b/>
          <w:kern w:val="0"/>
          <w:sz w:val="36"/>
          <w:szCs w:val="36"/>
        </w:rPr>
      </w:pPr>
      <w:r>
        <w:rPr>
          <w:rFonts w:hint="eastAsia" w:cs="宋体" w:asciiTheme="minorEastAsia" w:hAnsiTheme="minorEastAsia" w:eastAsiaTheme="minorEastAsia"/>
          <w:b/>
          <w:kern w:val="0"/>
          <w:sz w:val="36"/>
          <w:szCs w:val="36"/>
          <w:lang w:val="en-US" w:eastAsia="zh-CN"/>
        </w:rPr>
        <w:t>2020年度</w:t>
      </w:r>
      <w:r>
        <w:rPr>
          <w:rFonts w:hint="eastAsia" w:cs="宋体" w:asciiTheme="minorEastAsia" w:hAnsiTheme="minorEastAsia" w:eastAsiaTheme="minorEastAsia"/>
          <w:b/>
          <w:kern w:val="0"/>
          <w:sz w:val="36"/>
          <w:szCs w:val="36"/>
        </w:rPr>
        <w:t>山西省资产评估机构综合评价等级名单</w:t>
      </w:r>
    </w:p>
    <w:p>
      <w:pPr>
        <w:widowControl/>
        <w:tabs>
          <w:tab w:val="left" w:pos="669"/>
        </w:tabs>
        <w:spacing w:line="540" w:lineRule="exact"/>
        <w:ind w:left="92" w:leftChars="44"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285" w:rightChars="612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一、AAA级评估机构（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b/>
          <w:bCs/>
          <w:sz w:val="32"/>
          <w:szCs w:val="32"/>
        </w:rPr>
        <w:t>家）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山西智渊房地产资产评估规划测绘咨询有限公司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山西儒林资产评估事务所有限公司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山西世信资产评估有限公司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信鼎誉合（山西）资产房地产评估有限公司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山西中凯资产评估有限公司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北京卓信大华资产评估有限公司山西分公司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山西中晋资产评估有限责任公司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山西国元资产评估有限公司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山西中强资产评估咨询有限公司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山西大地资产评估咨询有限公司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山西中联资产评估有限公司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山西华强资产评估有限公司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山西大正资产评估有限公司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山西中新资产评估有限公司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中铭国际资产评估(北京)有限责任公司山西分公司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山西振华资产评估有限公司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宋体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  <w:t>北京中企华资产评估有限公司山西分公司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中水致远资产评估有限公司山西分公司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山西奥杰资产评估有限公司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北京中天华资产评估有限公司山西分公司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山西光明资产评估有限公司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山西诚泽资产评估有限公司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山西汇亨资产评估有限公司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285" w:rightChars="612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二、AA级评估机构名单（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45家</w:t>
      </w:r>
      <w:r>
        <w:rPr>
          <w:rFonts w:hint="eastAsia" w:ascii="仿宋_GB2312" w:eastAsia="仿宋_GB2312"/>
          <w:b/>
          <w:bCs/>
          <w:sz w:val="32"/>
          <w:szCs w:val="32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山西金拇指资产评估有限公司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山西恒信资产评估有限公司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山西汇华资产评估有限公司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山西天晨资产评估有限</w:t>
      </w:r>
      <w:bookmarkStart w:id="0" w:name="_GoBack"/>
      <w:bookmarkEnd w:id="0"/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山西元通天成资产评估有限公司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山西昊运资产评估有限公司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宋体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  <w:t>介休永信资产评估有限公司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山西诚成资产评估有限公司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山西中汇资产评估有限公司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山西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正信源资产评估有限公司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山西天正资产评估有限公司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山西华诚房地产评估有限公司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山西家豪房地产资产评估有限公司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宋体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  <w:t>山西秉信资产评估事务所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山西中审华晋资产评估有限公司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山西正达信资产评估有限公司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山西中照诚资产评估有限公司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山西真诚资产评估有限公司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山西博丰资产评估事务所有限公司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山西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创晖资产评估事务所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山西金汇丰房地产评估有限公司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山西清泰资产评估有限公司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山西丰瑞升资产评估有限公司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山西通诚资产评估有限公司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运城市元兴资产评估有限公司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山西弘信资产评估咨询有限公司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山西中硕资产评估有限公司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山西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中信和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盛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资产评估事务所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（普通合伙）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北京北方亚事资产评估事务所（特殊普通合伙）山西分公司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山西择专资产评估有限公司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长治市诚信资产评估有限公司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山西万佳立信资产评估有限公司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山西明达资产评估有限公司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山西双元资产评估有限公司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山西诚明资产评估有限公司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山西中仕德资产评估有限公司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山西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神利元资产评估有限公司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山西宝旺资产评估有限公司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亚洲(山西)资产评估有限公司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山西中盛资产评估有限公司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山西志和房地产资产评估有限公司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吕梁中信达资产评估事务所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山西文国华苑资产评估有限公司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长治市佳信资产评估财务咨询公司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山西中和信资产评估有限公司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285" w:rightChars="612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三、A级评估机构名单（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53</w:t>
      </w:r>
      <w:r>
        <w:rPr>
          <w:rFonts w:hint="eastAsia" w:ascii="仿宋_GB2312" w:eastAsia="仿宋_GB2312"/>
          <w:b/>
          <w:bCs/>
          <w:sz w:val="32"/>
          <w:szCs w:val="32"/>
        </w:rPr>
        <w:t>家）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山西中瑞资产评估咨询事务所(特殊普通合伙)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晋城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浩云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资产评估事务所有限公司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山西涌鑫资产评估有限公司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山西中致远资产评估有限公司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山西德源资产评估有限公司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北京国融兴华资产评估有限责任公司山西分公司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忻州华瑞资产评估有限公司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山西力仁资产评估事务所(普通合伙)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山西柏利源资产评估事务所(普通合伙)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山西巨盛资产评估有限公司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临汾博新资产评估有限责任公司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山西毅力诚资产评估有限公司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山西国量资产评估有限公司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山西嘉正资产评估有限公司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忻州嘉禾资产评估事务所(普通合伙)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大同国强资产评估有限公司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山西晋城元恒资产评估有限公司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山西誉德隆资产评估有限公司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山西恒信融丰资产评估有限公司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临汾德信资产评估有限公司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山西建科资产评估有限公司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山西聚信资产评估有限公司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山西正祥源资产评估事务所（普通合伙）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山西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泉兴资产评估事务所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eastAsia="zh-CN"/>
        </w:rPr>
        <w:t>（普通合伙）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山西中瑞天诚资产评估有限公司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山西中保高新资产评估有限公司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山西中财资产评估有限公司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山西博诚资产评估事务所(普通合伙)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山西愚公资产评估有限公司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山西新田资产评估有限责任公司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翼城县三合资产评估普通合伙事务所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山西资信资产评估事务所(普通合伙)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中和资产评估有限公司山西分公司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大同市精正资产评估有限责任公司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山西东诚资产评估咨询有限公司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山西一诺千金资产评估有限公司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山西睿信和资产评估有限公司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山西晋审资产评估有限公司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灵石金达资产评估有限公司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山西益欣资产评估有限公司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山西康嘉资产评估有限公司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山西博达资产评估有限公司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  <w:lang w:val="en-US" w:eastAsia="zh-CN"/>
        </w:rPr>
        <w:t>山西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恒晖资产评估事务所(普通合伙)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山西同兴中资产评估有限公司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大同市中兴资产评估事务所(普通合伙)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忻州聚龙资产评估事务所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山西天丰资产评估事务所(普通合伙)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山西兴元资产评估有限公司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b/>
          <w:bCs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晋城市中成资产评估事务所（普通合伙）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山西德浩资产评估有限公司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山西永丰资产评估事务所（普通合伙）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山西嘉钰乔资产评估事务所(普通合伙)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山西信威资产评估有限公司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四、B级评估机构名单（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b/>
          <w:sz w:val="32"/>
          <w:szCs w:val="32"/>
        </w:rPr>
        <w:t>家）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山西智彤资产评估有限公司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大同市大公资产评估事务所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上海东洲资产评估有限公司山西分公司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晋城利信资产评估有限公司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  <w:t>阳泉衡信资产评估事务所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(</w:t>
      </w:r>
      <w:r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  <w:t>普通合伙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山西泰亘资产评估事务所（普通合伙）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运城今朝资产评估事务所(普通合伙)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山西信瑞达资产评估事务所(普通合伙)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临汾平阳资产评估有限公司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山西国恒资产评估有限公司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北京中源正信资产评估有限公司山西分公司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山西丰百利房地产评估有限公司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山西开昌资产评估有限公司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山西国达资产评估有限公司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山西中天诚资产评估事务所(普通合伙)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山西嘉璐房地产评估有限公司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太原同道资产评估事务所(普通合伙)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山西美信孚资产评估事务所（普通合伙）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山西乾元资产评估有限公司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山西开永资产评估事务所（特殊普通合伙）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阳城县华清资产评估事务所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朔州百氏达资产评估事务所(普通合伙)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山西洪洞瑞合资产评估事务所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北京中和谊资产评估有限公司山西分公司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朔州市恒源房地产价格评估有限公司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山西万嘉资产评估事务所(普通合伙)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  <w:t>临汾华阳资产评估事务所（普通合伙）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河津市晋耿资产评估事务所(普通合伙)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北京中林资产评估有限公司山西分公司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山西思诚资产评估事务所合伙企业（普通合伙）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eastAsia="仿宋_GB2312"/>
          <w:b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color w:val="000000"/>
          <w:sz w:val="32"/>
          <w:szCs w:val="32"/>
        </w:rPr>
        <w:t>五、不参加本年度综合评价的新建机构（</w:t>
      </w:r>
      <w:r>
        <w:rPr>
          <w:rFonts w:hint="eastAsia" w:ascii="仿宋_GB2312" w:eastAsia="仿宋_GB2312"/>
          <w:b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b/>
          <w:color w:val="000000"/>
          <w:sz w:val="32"/>
          <w:szCs w:val="32"/>
        </w:rPr>
        <w:t>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太原市五岳通房地产估价有限公司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同致信德（山西）资产评估有限公司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山西金胜原房地产评估有限公司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山西宏诚资产评估有限公司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山西盛禹房地产资产评估有限公司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山西是全资产评估有限公司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"http://47.94.11.33:8023/Huiyuan/JiGouMsg?pk=850407132"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国众联资产评估土地房地产估价有限公司山西分公司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"http://47.94.11.33:8023/Huiyuan/JiGouMsg?pk=850407167"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深圳市鹏信资产评估土地房地产估价有限公司山西分公司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"http://47.94.11.33:8023/Huiyuan/JiGouMsg?pk=850407347"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阳泉市万信房地产评估事务所有限公司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"http://47.94.11.33:8023/Huiyuan/JiGouMsg?pk=850407405"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山西得恒资产评估事务所（普通合伙）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"http://47.94.11.33:8023/Huiyuan/JiGouMsg?pk=850407406"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山西恒信资产评估事务所（普通合伙）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"http://47.94.11.33:8023/Huiyuan/JiGouMsg?pk=850407411"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山西平阳房地产资产评估有限公司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"http://47.94.11.33:8023/Huiyuan/JiGouMsg?pk=850407531"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山西方圆房地产价格评估有限公司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"http://47.94.11.33:8023/Huiyuan/JiGouMsg?pk=850407545"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山西中章资产评估事务所（普通合伙）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"http://47.94.11.33:8023/Huiyuan/JiGouMsg?pk=850407628"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山西广厦房地产资产评估有限公司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"http://47.94.11.33:8023/Huiyuan/JiGouMsg?pk=850407629"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山西振华房地产估价有限公司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"http://47.94.11.33:8023/Huiyuan/JiGouMsg?pk=850407876"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山西弘信房地产土地资产评估有限公司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"http://47.94.11.33:8023/Huiyuan/JiGouMsg?pk=850407890"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山西中宸国远房地产资产评估有限责任公司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"http://47.94.11.33:8023/Huiyuan/JiGouMsg?pk=850407924"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山西中同信资产评估有限公司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FF"/>
          <w:spacing w:val="0"/>
          <w:sz w:val="21"/>
          <w:szCs w:val="21"/>
          <w:u w:val="single"/>
          <w:shd w:val="clear" w:fill="F2F2F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instrText xml:space="preserve"> HYPERLINK "http://47.94.11.33:8023/Huiyuan/JiGouMsg?pk=850407925" </w:instrTex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四川天成房地产土地资产评估咨询有限公司山西分公司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fldChar w:fldCharType="end"/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en-US" w:eastAsia="zh-CN"/>
        </w:rPr>
        <w:t>自愿放弃参加本年度综合评价的评估机构（1家）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北京中同华资产评估有限公司山西分公司</w:t>
      </w:r>
    </w:p>
    <w:p>
      <w:pPr>
        <w:numPr>
          <w:ilvl w:val="0"/>
          <w:numId w:val="0"/>
        </w:numPr>
        <w:jc w:val="both"/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en-US" w:eastAsia="zh-CN"/>
        </w:rPr>
      </w:pPr>
    </w:p>
    <w:p>
      <w:pPr>
        <w:widowControl/>
        <w:tabs>
          <w:tab w:val="left" w:pos="669"/>
        </w:tabs>
        <w:spacing w:line="540" w:lineRule="exact"/>
        <w:rPr>
          <w:rFonts w:hint="eastAsia" w:ascii="仿宋_GB2312" w:hAnsi="宋体" w:eastAsia="仿宋_GB2312" w:cs="宋体"/>
          <w:kern w:val="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numPr>
          <w:ilvl w:val="0"/>
          <w:numId w:val="0"/>
        </w:numPr>
        <w:jc w:val="both"/>
        <w:rPr>
          <w:rFonts w:hint="eastAsia" w:ascii="仿宋_GB2312" w:hAnsi="宋体" w:eastAsia="仿宋_GB2312" w:cs="宋体"/>
          <w:b/>
          <w:bCs/>
          <w:kern w:val="0"/>
          <w:sz w:val="32"/>
          <w:szCs w:val="32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Theme="minorEastAsia"/>
        <w:lang w:val="en-US" w:eastAsia="zh-CN"/>
      </w:rPr>
    </w:pPr>
  </w:p>
  <w:p>
    <w:pPr>
      <w:pStyle w:val="4"/>
      <w:rPr>
        <w:rFonts w:hint="eastAsia" w:eastAsiaTheme="minorEastAsia"/>
        <w:lang w:val="en-US"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Theme="minorEastAsia"/>
        <w:lang w:val="en-US" w:eastAsia="zh-CN"/>
      </w:rPr>
    </w:pPr>
  </w:p>
  <w:p>
    <w:pPr>
      <w:pStyle w:val="4"/>
      <w:rPr>
        <w:rFonts w:hint="eastAsia" w:eastAsiaTheme="minorEastAsia"/>
        <w:lang w:val="en-US" w:eastAsia="zh-CN"/>
      </w:rPr>
    </w:pPr>
    <w:r>
      <w:rPr>
        <w:sz w:val="18"/>
      </w:rPr>
      <w:pict>
        <v:shape id="_x0000_s3076" o:spid="_x0000_s307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11619C"/>
    <w:multiLevelType w:val="singleLevel"/>
    <w:tmpl w:val="B511619C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E0119"/>
    <w:rsid w:val="00000450"/>
    <w:rsid w:val="00003BE5"/>
    <w:rsid w:val="0003684B"/>
    <w:rsid w:val="000E32E0"/>
    <w:rsid w:val="001D0A61"/>
    <w:rsid w:val="001D7C50"/>
    <w:rsid w:val="0021326D"/>
    <w:rsid w:val="00221C21"/>
    <w:rsid w:val="002C509A"/>
    <w:rsid w:val="00301D76"/>
    <w:rsid w:val="004776B9"/>
    <w:rsid w:val="0057022D"/>
    <w:rsid w:val="00577C67"/>
    <w:rsid w:val="00603BB0"/>
    <w:rsid w:val="006913AA"/>
    <w:rsid w:val="007431B4"/>
    <w:rsid w:val="007613A4"/>
    <w:rsid w:val="0077676F"/>
    <w:rsid w:val="00837154"/>
    <w:rsid w:val="00912290"/>
    <w:rsid w:val="0091270D"/>
    <w:rsid w:val="0094101B"/>
    <w:rsid w:val="009662AB"/>
    <w:rsid w:val="00983113"/>
    <w:rsid w:val="00992C21"/>
    <w:rsid w:val="009F796A"/>
    <w:rsid w:val="00A9357B"/>
    <w:rsid w:val="00AE0119"/>
    <w:rsid w:val="00B00B96"/>
    <w:rsid w:val="00B40FFA"/>
    <w:rsid w:val="00B42D72"/>
    <w:rsid w:val="00B54F3E"/>
    <w:rsid w:val="00BF5EEB"/>
    <w:rsid w:val="00CF5159"/>
    <w:rsid w:val="00D514EA"/>
    <w:rsid w:val="00D571F2"/>
    <w:rsid w:val="00DA0B8A"/>
    <w:rsid w:val="00E86E02"/>
    <w:rsid w:val="00FC6476"/>
    <w:rsid w:val="00FE34A0"/>
    <w:rsid w:val="01533EAE"/>
    <w:rsid w:val="0348510F"/>
    <w:rsid w:val="057C5F77"/>
    <w:rsid w:val="07366D2D"/>
    <w:rsid w:val="079E7427"/>
    <w:rsid w:val="07A263B1"/>
    <w:rsid w:val="07B12A7C"/>
    <w:rsid w:val="07FD6A57"/>
    <w:rsid w:val="08F133A5"/>
    <w:rsid w:val="09C62CF2"/>
    <w:rsid w:val="0A8263F2"/>
    <w:rsid w:val="0AFC09B6"/>
    <w:rsid w:val="0BEC777C"/>
    <w:rsid w:val="0CDD5191"/>
    <w:rsid w:val="0CEC226A"/>
    <w:rsid w:val="10966AB8"/>
    <w:rsid w:val="11071B4D"/>
    <w:rsid w:val="11E728CC"/>
    <w:rsid w:val="13582E00"/>
    <w:rsid w:val="15CD317F"/>
    <w:rsid w:val="165A4992"/>
    <w:rsid w:val="182B6379"/>
    <w:rsid w:val="18AD7580"/>
    <w:rsid w:val="19287091"/>
    <w:rsid w:val="1A5A3F0A"/>
    <w:rsid w:val="1A6876EF"/>
    <w:rsid w:val="1E0B1BE8"/>
    <w:rsid w:val="20713EDA"/>
    <w:rsid w:val="20C26589"/>
    <w:rsid w:val="21334D6B"/>
    <w:rsid w:val="21D84010"/>
    <w:rsid w:val="25CB1278"/>
    <w:rsid w:val="26503E4D"/>
    <w:rsid w:val="27514698"/>
    <w:rsid w:val="278E65E7"/>
    <w:rsid w:val="294A6C71"/>
    <w:rsid w:val="29F510A5"/>
    <w:rsid w:val="2B207880"/>
    <w:rsid w:val="2B2F25DF"/>
    <w:rsid w:val="2E7742BC"/>
    <w:rsid w:val="2F4F1935"/>
    <w:rsid w:val="31412360"/>
    <w:rsid w:val="31831477"/>
    <w:rsid w:val="320932CE"/>
    <w:rsid w:val="33B05B22"/>
    <w:rsid w:val="33B36693"/>
    <w:rsid w:val="35715962"/>
    <w:rsid w:val="371E23D9"/>
    <w:rsid w:val="382A5DE8"/>
    <w:rsid w:val="3A17499B"/>
    <w:rsid w:val="3B7A1CB1"/>
    <w:rsid w:val="3BB001A2"/>
    <w:rsid w:val="3BB7225E"/>
    <w:rsid w:val="3BC816A2"/>
    <w:rsid w:val="3CE81876"/>
    <w:rsid w:val="3F156F25"/>
    <w:rsid w:val="41FE4448"/>
    <w:rsid w:val="427A1379"/>
    <w:rsid w:val="43320577"/>
    <w:rsid w:val="43324247"/>
    <w:rsid w:val="44FB231C"/>
    <w:rsid w:val="469C2543"/>
    <w:rsid w:val="49D12A28"/>
    <w:rsid w:val="49E12FC4"/>
    <w:rsid w:val="4B2341DC"/>
    <w:rsid w:val="4E387D3D"/>
    <w:rsid w:val="50BF4BF4"/>
    <w:rsid w:val="51352877"/>
    <w:rsid w:val="514C6B9F"/>
    <w:rsid w:val="56447B23"/>
    <w:rsid w:val="57C67904"/>
    <w:rsid w:val="58425DE5"/>
    <w:rsid w:val="58441072"/>
    <w:rsid w:val="58937984"/>
    <w:rsid w:val="59587590"/>
    <w:rsid w:val="5AD25E6C"/>
    <w:rsid w:val="5BEB22CA"/>
    <w:rsid w:val="5D023492"/>
    <w:rsid w:val="5D915ACD"/>
    <w:rsid w:val="5DD64F0A"/>
    <w:rsid w:val="5EE014B8"/>
    <w:rsid w:val="5EF273AE"/>
    <w:rsid w:val="5FE6515A"/>
    <w:rsid w:val="60254BBF"/>
    <w:rsid w:val="60415E22"/>
    <w:rsid w:val="60FB669C"/>
    <w:rsid w:val="63F15402"/>
    <w:rsid w:val="642D6EBA"/>
    <w:rsid w:val="649B2BA7"/>
    <w:rsid w:val="64EC11E3"/>
    <w:rsid w:val="653373F7"/>
    <w:rsid w:val="6BDE293C"/>
    <w:rsid w:val="6CB33598"/>
    <w:rsid w:val="6EE93735"/>
    <w:rsid w:val="712A4FED"/>
    <w:rsid w:val="721E6F70"/>
    <w:rsid w:val="74032E32"/>
    <w:rsid w:val="74945702"/>
    <w:rsid w:val="755D659C"/>
    <w:rsid w:val="75D4324B"/>
    <w:rsid w:val="76800286"/>
    <w:rsid w:val="76B97D9F"/>
    <w:rsid w:val="77A81C7E"/>
    <w:rsid w:val="782438E7"/>
    <w:rsid w:val="78D60FE8"/>
    <w:rsid w:val="796E2749"/>
    <w:rsid w:val="7A012E32"/>
    <w:rsid w:val="7D5A1459"/>
    <w:rsid w:val="7E9C0346"/>
    <w:rsid w:val="7FF4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2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标题 3 Char"/>
    <w:basedOn w:val="8"/>
    <w:link w:val="2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3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307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36D19F-2887-4747-A037-309B745227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407</Words>
  <Characters>2322</Characters>
  <Lines>19</Lines>
  <Paragraphs>5</Paragraphs>
  <TotalTime>0</TotalTime>
  <ScaleCrop>false</ScaleCrop>
  <LinksUpToDate>false</LinksUpToDate>
  <CharactersWithSpaces>2724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2017-05-31T01:46:00Z</dcterms:created>
  <dc:creator>微软用户</dc:creator>
  <cp:lastModifiedBy>青衫依旧</cp:lastModifiedBy>
  <cp:lastPrinted>2020-07-08T02:48:00Z</cp:lastPrinted>
  <dcterms:modified xsi:type="dcterms:W3CDTF">2021-07-27T01:32:40Z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9C9EC41152BF4AFABD587193DB62794D</vt:lpwstr>
  </property>
</Properties>
</file>