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69"/>
        </w:tabs>
        <w:spacing w:line="540" w:lineRule="exac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附件：</w:t>
      </w:r>
    </w:p>
    <w:p>
      <w:pPr>
        <w:widowControl/>
        <w:tabs>
          <w:tab w:val="left" w:pos="669"/>
        </w:tabs>
        <w:spacing w:line="540" w:lineRule="exact"/>
        <w:ind w:left="92" w:leftChars="44" w:firstLine="54" w:firstLineChars="15"/>
        <w:jc w:val="center"/>
        <w:rPr>
          <w:rFonts w:cs="宋体" w:asciiTheme="minorEastAsia" w:hAnsiTheme="minorEastAsia" w:eastAsiaTheme="minorEastAsia"/>
          <w:b/>
          <w:kern w:val="0"/>
          <w:sz w:val="36"/>
          <w:szCs w:val="36"/>
        </w:rPr>
      </w:pPr>
      <w:bookmarkStart w:id="0" w:name="_GoBack"/>
      <w:bookmarkEnd w:id="0"/>
      <w:r>
        <w:rPr>
          <w:rFonts w:hint="eastAsia" w:cs="宋体" w:asciiTheme="minorEastAsia" w:hAnsiTheme="minorEastAsia" w:eastAsiaTheme="minorEastAsia"/>
          <w:b/>
          <w:kern w:val="0"/>
          <w:sz w:val="36"/>
          <w:szCs w:val="36"/>
        </w:rPr>
        <w:t>山西省资产评估机构综合评价等级名单</w:t>
      </w:r>
    </w:p>
    <w:p>
      <w:pPr>
        <w:widowControl/>
        <w:tabs>
          <w:tab w:val="left" w:pos="669"/>
        </w:tabs>
        <w:spacing w:line="540" w:lineRule="exact"/>
        <w:ind w:left="92" w:leftChars="44"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540" w:lineRule="exact"/>
        <w:ind w:right="1285" w:rightChars="612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一、AAA级评估机构（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b/>
          <w:bCs/>
          <w:sz w:val="32"/>
          <w:szCs w:val="32"/>
        </w:rPr>
        <w:t>家）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山西中晋资产评估有限责任公司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山西世信资产评估有限公司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山西信誉资产评估有限公司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山西中强资产评估咨询有限公司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山西光明资产评估有限公司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山西国元资产评估有限公司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山西中凯资产评估有限公司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北京卓信大华资产评估有限公司山西分公司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北京中企华资产评估有限公司山西分公司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山西华强资产评估有限公司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山西中新资产评估有限公司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中铭国际资产评估(北京)有限责任公司山西分公司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山西奥杰资产评估有限公司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山西大地资产评估咨询有限公司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中水致远资产评估有限公司山西分公司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山西中联资产评估有限公司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山西汇华资产评估有限公司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山西振华资产评估有限公司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山西中审华晋资产评估有限公司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北京中天华资产评估有限责任公司山西分公司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山西恒信资产评估有限公司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山西汇亨资产评估有限公司</w:t>
      </w:r>
    </w:p>
    <w:p>
      <w:pPr>
        <w:spacing w:line="540" w:lineRule="exact"/>
        <w:ind w:right="1285" w:rightChars="612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二、AA级评估机构名单（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43</w:t>
      </w:r>
      <w:r>
        <w:rPr>
          <w:rFonts w:hint="eastAsia" w:ascii="仿宋_GB2312" w:eastAsia="仿宋_GB2312"/>
          <w:b/>
          <w:bCs/>
          <w:sz w:val="32"/>
          <w:szCs w:val="32"/>
        </w:rPr>
        <w:t>）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运城市元兴资产评估有限公司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山西大正资产评估有限责任公司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山西真诚资产评估有限公司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晋城神利元资产评估有限公司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山西通诚资产评估有限公司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山西弘信资产评估咨询有限公司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山西正达信资产评估有限公司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山西聚信资产评估有限公司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山西秉信资产评估事务所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山西文国华苑资产评估有限公司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介休永信资产评估有限公司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山西天晨资产评估有限公司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山西诚成资产评估有限公司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山西双元资产评估有限公司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山西昊运资产评估有限公司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山西新田资产评估有限责任公司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北京国融兴华资产评估有限责任公司山西分公司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山西儒林资产评估事务所有限公司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山西中仕德资产评估有限公司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山西元通天成资产评估有限公司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长治市诚信资产评估有限公司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山西诚泽资产评估有限公司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亚洲(山西)资产评估有限公司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山西嘉正资产评估有限公司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山西中照诚资产评估有限公司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山西中汇资产评估有限公司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山西博丰资产评估事务所有限公司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山西力仁资产评估事务所(普通合伙)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山西丰瑞升资产评估有限公司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山西涌鑫资产评估有限公司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长治市佳信资产评估财务咨询公司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晋城市中信和资产评估事务所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山西中和信资产评估有限公司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山西天正资产评估有限公司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中和资产评估有限公司山西分公司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太原市正信源资产评估有限公司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忻州嘉禾资产评估事务所(普通合伙)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山西明达资产评估有限公司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山西宝旺资产评估有限公司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忻州华瑞资产评估有限公司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山西中硕资产评估有限公司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临汾博新资产评估有限责任公司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山西诚明资产评估有限公司</w:t>
      </w:r>
    </w:p>
    <w:p>
      <w:pPr>
        <w:spacing w:line="540" w:lineRule="exact"/>
        <w:ind w:right="1285" w:rightChars="612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三、A级评估机构名单（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50</w:t>
      </w:r>
      <w:r>
        <w:rPr>
          <w:rFonts w:hint="eastAsia" w:ascii="仿宋_GB2312" w:eastAsia="仿宋_GB2312"/>
          <w:b/>
          <w:bCs/>
          <w:sz w:val="32"/>
          <w:szCs w:val="32"/>
        </w:rPr>
        <w:t>家）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山西中瑞资产评估咨询事务所(特殊普通合伙)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山西晋城元恒资产评估有限公司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山西柏利源资产评估事务所(普通合伙)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山西国量资产评估有限公司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山西清泰资产评估有限公司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山西德源资产评估有限公司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山西万佳立信资产评估有限公司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山西中致远资产评估有限公司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山西巨盛资产评估有限公司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山西中财资产评估有限公司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山西益欣资产评估有限公司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吕梁中信达资产评估事务所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大同市精正资产评估有限责任公司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北京中同华资产评估有限公司山西分公司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晋城创晖资产评估事务所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山西资信资产评估事务所(普通合伙)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山西天丰资产评估事务所(普通合伙)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山西睿信和资产评估有限公司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晋城华放资产评估事务所有限公司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山西建科资产评估有限公司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山西金拇指资产评估有限公司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山西誉德隆资产评估有限公司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山西中盛资产评估有限公司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翼城县三合资产评估普通合伙事务所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山西晋审资产评估有限公司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山西博达资产评估有限公司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山西智彤资产评估有限公司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山西恒信融丰资产评估有限公司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山西愚公资产评估有限公司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山西博诚资产评估事务所(普通合伙)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山西信瑞达资产评估事务所(普通合伙)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大同国强资产评估有限公司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山西嘉钰乔资产评估事务所(普通合伙)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阳泉衡信资产评估事务所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(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普通合伙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山西正源资产评估事务所(普通合伙)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北京中和谊资产评估有限公司山西分公司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山西德浩资产评估有限公司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山西毅力诚资产评估有限公司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山西中保高新资产评估有限公司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山西康嘉资产评估有限公司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山西洪洞瑞合资产评估事务所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山西永丰资产评估事务所（普通合伙）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大同市大公资产评估事务所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山西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恒晖资产评估事务所(普通合伙)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山西同兴中资产评估有限公司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山西中瑞天诚资产评估有限公司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晋城利信资产评估有限公司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山西信威资产评估有限公司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北京中天和资产评估有限公司山西分公司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朔州百氏达资产评估事务所(普通合伙)</w:t>
      </w:r>
    </w:p>
    <w:p>
      <w:pPr>
        <w:widowControl/>
        <w:spacing w:line="540" w:lineRule="exact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四、B级评估机构名单（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/>
          <w:b/>
          <w:sz w:val="32"/>
          <w:szCs w:val="32"/>
        </w:rPr>
        <w:t>家）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忻州聚龙资产评估事务所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北京北方亚事资产评估事务所（特殊普通合伙）山西分公司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临汾平阳资产评估有限公司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临汾德信资产评估有限公司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山西国达资产评估有限公司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山西智渊房地产估价有限公司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运城今朝资产评估事务所(普通合伙)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灵石金达资产评估有限公司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上海东洲资产评估有限公司山西分公司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大同市中兴资产评估事务所(普通合伙)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山西乾元资产评估有限公司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山西开永资产评估事务所（特殊普通合伙）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山西兴元资产评估有限公司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太原同道资产评估事务所(普通合伙)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山西开昌资产评估有限公司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河津市晋耿资产评估事务所(普通合伙)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山西中天诚资产评估事务所(普通合伙)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山西美信孚资产评估事务所（普通合伙）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山西万嘉资产评估事务所(普通合伙)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晋城市泉兴资产评估事务所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晋城市中成资产评估事务所（普通合伙）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山西一诺千金资产评估有限公司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山西国恒资产评估有限公司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朔州市恒源房地产价格评估有限公司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山西东诚资产评估咨询有限公司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高平明星资产评估事务所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阳城县华清资产评估事务所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山西泰亘资产评估事务所（普通合伙）</w:t>
      </w:r>
    </w:p>
    <w:p>
      <w:pPr>
        <w:widowControl/>
        <w:spacing w:line="540" w:lineRule="exact"/>
        <w:ind w:firstLine="707" w:firstLineChars="221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山西华诚房地产评估有限公司</w:t>
      </w:r>
    </w:p>
    <w:p>
      <w:pPr>
        <w:spacing w:line="540" w:lineRule="exact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五、不参加本年度综合评价的新建机构（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家）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山西择专资产评估有限公司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中通诚资产评估有限公司山西儒林分公司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山西丰百利房地产评估有限公司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山西家豪房地产资产评估有限公司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山西嘉璐房地产评估有限公司</w:t>
      </w:r>
    </w:p>
    <w:p>
      <w:pPr>
        <w:ind w:firstLine="64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北京中源正信资产评估有限公司山西分公司</w:t>
      </w:r>
    </w:p>
    <w:p>
      <w:pPr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  <w:t>自愿放弃参加本年度综合评价的评估机构1家</w:t>
      </w:r>
    </w:p>
    <w:p>
      <w:pPr>
        <w:widowControl/>
        <w:spacing w:line="540" w:lineRule="exact"/>
        <w:ind w:firstLine="640" w:firstLineChars="200"/>
        <w:jc w:val="left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临汾华阳资产评估事务所（普通合伙）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widowControl/>
        <w:spacing w:line="540" w:lineRule="exact"/>
        <w:jc w:val="left"/>
        <w:rPr>
          <w:rFonts w:ascii="仿宋_GB2312" w:hAnsi="Arial" w:eastAsia="仿宋_GB2312" w:cs="Arial"/>
          <w:kern w:val="0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val="en-US" w:eastAsia="zh-CN"/>
      </w:rPr>
    </w:pPr>
  </w:p>
  <w:p>
    <w:pPr>
      <w:pStyle w:val="4"/>
      <w:rPr>
        <w:rFonts w:hint="eastAsia" w:eastAsiaTheme="minorEastAsia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val="en-US" w:eastAsia="zh-CN"/>
      </w:rPr>
    </w:pPr>
  </w:p>
  <w:p>
    <w:pPr>
      <w:pStyle w:val="4"/>
      <w:rPr>
        <w:rFonts w:hint="eastAsia" w:eastAsiaTheme="minorEastAsia"/>
        <w:lang w:val="en-US" w:eastAsia="zh-CN"/>
      </w:rPr>
    </w:pPr>
    <w:r>
      <w:rPr>
        <w:sz w:val="18"/>
      </w:rPr>
      <w:pict>
        <v:shape id="_x0000_s3075" o:spid="_x0000_s3075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E0119"/>
    <w:rsid w:val="00000450"/>
    <w:rsid w:val="00003BE5"/>
    <w:rsid w:val="0003684B"/>
    <w:rsid w:val="000E32E0"/>
    <w:rsid w:val="001D0A61"/>
    <w:rsid w:val="001D7C50"/>
    <w:rsid w:val="0021326D"/>
    <w:rsid w:val="00221C21"/>
    <w:rsid w:val="002C509A"/>
    <w:rsid w:val="00301D76"/>
    <w:rsid w:val="004776B9"/>
    <w:rsid w:val="0057022D"/>
    <w:rsid w:val="00577C67"/>
    <w:rsid w:val="00603BB0"/>
    <w:rsid w:val="006913AA"/>
    <w:rsid w:val="007431B4"/>
    <w:rsid w:val="007613A4"/>
    <w:rsid w:val="0077676F"/>
    <w:rsid w:val="00837154"/>
    <w:rsid w:val="00912290"/>
    <w:rsid w:val="0091270D"/>
    <w:rsid w:val="0094101B"/>
    <w:rsid w:val="009662AB"/>
    <w:rsid w:val="00983113"/>
    <w:rsid w:val="00992C21"/>
    <w:rsid w:val="009F796A"/>
    <w:rsid w:val="00A9357B"/>
    <w:rsid w:val="00AE0119"/>
    <w:rsid w:val="00B00B96"/>
    <w:rsid w:val="00B40FFA"/>
    <w:rsid w:val="00B54F3E"/>
    <w:rsid w:val="00BF5EEB"/>
    <w:rsid w:val="00CF5159"/>
    <w:rsid w:val="00D514EA"/>
    <w:rsid w:val="00D571F2"/>
    <w:rsid w:val="00DA0B8A"/>
    <w:rsid w:val="00E86E02"/>
    <w:rsid w:val="00FC6476"/>
    <w:rsid w:val="00FE34A0"/>
    <w:rsid w:val="01533EAE"/>
    <w:rsid w:val="079E7427"/>
    <w:rsid w:val="07B12A7C"/>
    <w:rsid w:val="08F133A5"/>
    <w:rsid w:val="09C62CF2"/>
    <w:rsid w:val="0A8263F2"/>
    <w:rsid w:val="0CEC226A"/>
    <w:rsid w:val="10966AB8"/>
    <w:rsid w:val="11071B4D"/>
    <w:rsid w:val="15CD317F"/>
    <w:rsid w:val="165A4992"/>
    <w:rsid w:val="1E0B1BE8"/>
    <w:rsid w:val="20C26589"/>
    <w:rsid w:val="21334D6B"/>
    <w:rsid w:val="25CB1278"/>
    <w:rsid w:val="294A6C71"/>
    <w:rsid w:val="320932CE"/>
    <w:rsid w:val="33B05B22"/>
    <w:rsid w:val="33B36693"/>
    <w:rsid w:val="3D8678E4"/>
    <w:rsid w:val="3F156F25"/>
    <w:rsid w:val="427A1379"/>
    <w:rsid w:val="51352877"/>
    <w:rsid w:val="56447B23"/>
    <w:rsid w:val="58441072"/>
    <w:rsid w:val="5D023492"/>
    <w:rsid w:val="5DD64F0A"/>
    <w:rsid w:val="5EF273AE"/>
    <w:rsid w:val="642D6EBA"/>
    <w:rsid w:val="649B2BA7"/>
    <w:rsid w:val="64EC11E3"/>
    <w:rsid w:val="6CB33598"/>
    <w:rsid w:val="6EE93735"/>
    <w:rsid w:val="755D659C"/>
    <w:rsid w:val="76800286"/>
    <w:rsid w:val="77A81C7E"/>
    <w:rsid w:val="7D5A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标题 3 Char"/>
    <w:basedOn w:val="8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5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6D19F-2887-4747-A037-309B745227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407</Words>
  <Characters>2322</Characters>
  <Lines>19</Lines>
  <Paragraphs>5</Paragraphs>
  <TotalTime>1</TotalTime>
  <ScaleCrop>false</ScaleCrop>
  <LinksUpToDate>false</LinksUpToDate>
  <CharactersWithSpaces>2724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2017-05-31T01:46:00Z</dcterms:created>
  <dc:creator>微软用户</dc:creator>
  <cp:lastModifiedBy>青衫依旧</cp:lastModifiedBy>
  <cp:lastPrinted>2019-08-09T02:04:00Z</cp:lastPrinted>
  <dcterms:modified xsi:type="dcterms:W3CDTF">2019-08-09T04:48:37Z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