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8DB" w:rsidRDefault="006128DB">
      <w:pPr>
        <w:widowControl/>
        <w:spacing w:line="560" w:lineRule="atLeast"/>
        <w:jc w:val="left"/>
        <w:rPr>
          <w:rFonts w:ascii="仿宋" w:cs="仿宋"/>
          <w:szCs w:val="32"/>
        </w:rPr>
      </w:pPr>
      <w:r>
        <w:rPr>
          <w:rFonts w:ascii="仿宋" w:hAnsi="仿宋" w:cs="仿宋" w:hint="eastAsia"/>
          <w:szCs w:val="32"/>
        </w:rPr>
        <w:t>附件：</w:t>
      </w:r>
    </w:p>
    <w:p w:rsidR="006128DB" w:rsidRPr="00FA230A" w:rsidRDefault="006128DB">
      <w:pPr>
        <w:widowControl/>
        <w:spacing w:line="560" w:lineRule="atLeast"/>
        <w:jc w:val="center"/>
        <w:rPr>
          <w:rFonts w:ascii="新宋体" w:eastAsia="新宋体" w:hAnsi="新宋体" w:cs="新宋体"/>
          <w:b/>
          <w:sz w:val="36"/>
          <w:szCs w:val="36"/>
        </w:rPr>
      </w:pPr>
      <w:r w:rsidRPr="00FA230A">
        <w:rPr>
          <w:rFonts w:ascii="新宋体" w:eastAsia="新宋体" w:hAnsi="新宋体" w:cs="新宋体" w:hint="eastAsia"/>
          <w:b/>
          <w:sz w:val="36"/>
          <w:szCs w:val="36"/>
        </w:rPr>
        <w:t>山西省注册评估师协会</w:t>
      </w:r>
      <w:r w:rsidRPr="00FA230A">
        <w:rPr>
          <w:rFonts w:ascii="新宋体" w:eastAsia="新宋体" w:hAnsi="新宋体" w:cs="新宋体"/>
          <w:b/>
          <w:sz w:val="36"/>
          <w:szCs w:val="36"/>
        </w:rPr>
        <w:t>2018</w:t>
      </w:r>
      <w:r w:rsidRPr="00FA230A">
        <w:rPr>
          <w:rFonts w:ascii="新宋体" w:eastAsia="新宋体" w:hAnsi="新宋体" w:cs="新宋体" w:hint="eastAsia"/>
          <w:b/>
          <w:sz w:val="36"/>
          <w:szCs w:val="36"/>
        </w:rPr>
        <w:t>年度继续教育培训计划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新宋体" w:eastAsia="新宋体" w:hAnsi="新宋体" w:cs="新宋体"/>
          <w:szCs w:val="32"/>
        </w:rPr>
      </w:pPr>
    </w:p>
    <w:p w:rsidR="006128DB" w:rsidRDefault="006128DB" w:rsidP="00FA230A">
      <w:pPr>
        <w:adjustRightInd w:val="0"/>
        <w:snapToGrid w:val="0"/>
        <w:spacing w:line="600" w:lineRule="exact"/>
        <w:ind w:firstLineChars="200" w:firstLine="31680"/>
        <w:rPr>
          <w:rFonts w:ascii="仿宋_GB2312" w:eastAsia="仿宋_GB2312"/>
          <w:szCs w:val="32"/>
        </w:rPr>
      </w:pPr>
      <w:r>
        <w:rPr>
          <w:rFonts w:ascii="仿宋_GB2312" w:eastAsia="仿宋_GB2312" w:hAnsi="仿宋" w:hint="eastAsia"/>
          <w:szCs w:val="32"/>
        </w:rPr>
        <w:t>为适应我省资产评估行业不断拓展服务领域的新要求，贯彻落实《资产评估法》，切实做好</w:t>
      </w:r>
      <w:r>
        <w:rPr>
          <w:rFonts w:ascii="仿宋_GB2312" w:eastAsia="仿宋_GB2312" w:hAnsi="仿宋"/>
          <w:szCs w:val="32"/>
        </w:rPr>
        <w:t>2018</w:t>
      </w:r>
      <w:r>
        <w:rPr>
          <w:rFonts w:ascii="仿宋_GB2312" w:eastAsia="仿宋_GB2312" w:hAnsi="仿宋" w:hint="eastAsia"/>
          <w:szCs w:val="32"/>
        </w:rPr>
        <w:t>年行业培训工作，按照中评协《关于印发</w:t>
      </w:r>
      <w:r>
        <w:rPr>
          <w:rFonts w:ascii="仿宋_GB2312" w:eastAsia="仿宋_GB2312" w:hAnsi="仿宋" w:cs="宋体" w:hint="eastAsia"/>
          <w:kern w:val="0"/>
          <w:szCs w:val="32"/>
        </w:rPr>
        <w:t>〈</w:t>
      </w:r>
      <w:r>
        <w:rPr>
          <w:rFonts w:ascii="仿宋_GB2312" w:eastAsia="仿宋_GB2312" w:hAnsi="仿宋" w:hint="eastAsia"/>
          <w:szCs w:val="32"/>
        </w:rPr>
        <w:t>中国资产评估协会</w:t>
      </w:r>
      <w:r>
        <w:rPr>
          <w:rFonts w:ascii="仿宋_GB2312" w:eastAsia="仿宋_GB2312" w:hAnsi="仿宋"/>
          <w:szCs w:val="32"/>
        </w:rPr>
        <w:t>2018</w:t>
      </w:r>
      <w:r>
        <w:rPr>
          <w:rFonts w:ascii="仿宋_GB2312" w:eastAsia="仿宋_GB2312" w:hAnsi="仿宋" w:hint="eastAsia"/>
          <w:szCs w:val="32"/>
        </w:rPr>
        <w:t>年培训计划</w:t>
      </w:r>
      <w:r>
        <w:rPr>
          <w:rFonts w:ascii="仿宋_GB2312" w:eastAsia="仿宋_GB2312" w:hAnsi="仿宋" w:cs="宋体" w:hint="eastAsia"/>
          <w:kern w:val="0"/>
          <w:szCs w:val="32"/>
        </w:rPr>
        <w:t>〉的通知》（中评协办</w:t>
      </w:r>
      <w:r>
        <w:rPr>
          <w:rFonts w:ascii="仿宋_GB2312" w:eastAsia="仿宋_GB2312" w:hAnsi="仿宋" w:cs="宋体"/>
          <w:kern w:val="0"/>
          <w:szCs w:val="32"/>
        </w:rPr>
        <w:t>[2018]14</w:t>
      </w:r>
      <w:r>
        <w:rPr>
          <w:rFonts w:ascii="仿宋_GB2312" w:eastAsia="仿宋_GB2312" w:hAnsi="仿宋" w:cs="宋体" w:hint="eastAsia"/>
          <w:kern w:val="0"/>
          <w:szCs w:val="32"/>
        </w:rPr>
        <w:t>号）</w:t>
      </w:r>
      <w:r>
        <w:rPr>
          <w:rFonts w:ascii="仿宋_GB2312" w:eastAsia="仿宋_GB2312" w:hAnsi="仿宋" w:hint="eastAsia"/>
          <w:szCs w:val="32"/>
        </w:rPr>
        <w:t>有关要求，结合我省</w:t>
      </w:r>
      <w:r>
        <w:rPr>
          <w:rFonts w:ascii="仿宋_GB2312" w:eastAsia="仿宋_GB2312" w:hAnsi="仿宋"/>
          <w:szCs w:val="32"/>
        </w:rPr>
        <w:t>2018</w:t>
      </w:r>
      <w:r>
        <w:rPr>
          <w:rFonts w:ascii="仿宋_GB2312" w:eastAsia="仿宋_GB2312" w:hAnsi="仿宋" w:hint="eastAsia"/>
          <w:szCs w:val="32"/>
        </w:rPr>
        <w:t>年行业培训工作重点，制定本计划。</w:t>
      </w:r>
    </w:p>
    <w:p w:rsidR="006128DB" w:rsidRDefault="006128DB" w:rsidP="00FA230A">
      <w:pPr>
        <w:adjustRightInd w:val="0"/>
        <w:snapToGrid w:val="0"/>
        <w:spacing w:line="600" w:lineRule="exact"/>
        <w:ind w:firstLineChars="200" w:firstLine="31680"/>
        <w:rPr>
          <w:rFonts w:ascii="仿宋_GB2312" w:eastAsia="仿宋_GB2312"/>
          <w:szCs w:val="32"/>
        </w:rPr>
      </w:pPr>
      <w:r>
        <w:rPr>
          <w:rFonts w:ascii="仿宋_GB2312" w:eastAsia="仿宋_GB2312" w:hAnsi="仿宋" w:hint="eastAsia"/>
          <w:szCs w:val="32"/>
        </w:rPr>
        <w:t>一、指导思想</w:t>
      </w:r>
    </w:p>
    <w:p w:rsidR="006128DB" w:rsidRDefault="006128DB" w:rsidP="00FA230A">
      <w:pPr>
        <w:adjustRightInd w:val="0"/>
        <w:snapToGrid w:val="0"/>
        <w:spacing w:line="580" w:lineRule="atLeast"/>
        <w:ind w:firstLineChars="200" w:firstLine="31680"/>
        <w:rPr>
          <w:rFonts w:ascii="仿宋_GB2312" w:eastAsia="仿宋_GB2312" w:hAnsi="仿宋"/>
          <w:szCs w:val="32"/>
        </w:rPr>
      </w:pPr>
      <w:r>
        <w:rPr>
          <w:rFonts w:ascii="仿宋_GB2312" w:eastAsia="仿宋_GB2312" w:hAnsi="仿宋" w:hint="eastAsia"/>
          <w:szCs w:val="32"/>
        </w:rPr>
        <w:t>以</w:t>
      </w:r>
      <w:r>
        <w:rPr>
          <w:rFonts w:ascii="仿宋_GB2312" w:eastAsia="仿宋_GB2312" w:hAnsi="仿宋"/>
          <w:szCs w:val="32"/>
        </w:rPr>
        <w:t xml:space="preserve"> </w:t>
      </w:r>
      <w:r>
        <w:rPr>
          <w:rFonts w:ascii="仿宋_GB2312" w:eastAsia="仿宋_GB2312" w:hAnsi="仿宋" w:hint="eastAsia"/>
          <w:szCs w:val="32"/>
        </w:rPr>
        <w:t>“十三五”时期创新、协调、绿色、开放、共享五大发展理念为指导，认真贯彻落实党的十九大精神，立足于行业更好地服务经济社会发展大局需要，按照《人才规划》的总体要求，以行业人才专业能力和综合素质提升为目标，以执业人员继续教育为基础，以高端人才、高层次管理人才和业务骨干人才培养为龙头，以新业务培训和传统业务疑难问题研讨为重点，坚持职业道德教育与专业胜任能力培养并重，扎实开展分类别分层次培训，进一步丰富培训内容，创新培训方式，强化培训管理，提高培训质量，为行业提供人才保证和智力支持。</w:t>
      </w:r>
    </w:p>
    <w:p w:rsidR="006128DB" w:rsidRDefault="006128DB" w:rsidP="00FA230A">
      <w:pPr>
        <w:adjustRightInd w:val="0"/>
        <w:snapToGrid w:val="0"/>
        <w:spacing w:line="600" w:lineRule="exact"/>
        <w:ind w:firstLineChars="200" w:firstLine="31680"/>
        <w:rPr>
          <w:rFonts w:ascii="仿宋_GB2312" w:eastAsia="仿宋_GB2312"/>
          <w:szCs w:val="32"/>
        </w:rPr>
      </w:pPr>
      <w:r>
        <w:rPr>
          <w:rFonts w:ascii="仿宋_GB2312" w:eastAsia="仿宋_GB2312" w:hAnsi="仿宋" w:hint="eastAsia"/>
          <w:szCs w:val="32"/>
        </w:rPr>
        <w:t>二、总体思路和培训任务</w:t>
      </w:r>
    </w:p>
    <w:p w:rsidR="006128DB" w:rsidRDefault="006128DB" w:rsidP="00FA230A">
      <w:pPr>
        <w:adjustRightInd w:val="0"/>
        <w:snapToGrid w:val="0"/>
        <w:spacing w:line="600" w:lineRule="exact"/>
        <w:ind w:firstLineChars="200" w:firstLine="31680"/>
        <w:rPr>
          <w:rFonts w:ascii="仿宋_GB2312" w:eastAsia="仿宋_GB2312"/>
          <w:szCs w:val="32"/>
        </w:rPr>
      </w:pPr>
      <w:r>
        <w:rPr>
          <w:rFonts w:ascii="仿宋_GB2312" w:eastAsia="仿宋_GB2312" w:hAnsi="仿宋" w:hint="eastAsia"/>
          <w:szCs w:val="32"/>
        </w:rPr>
        <w:t>我省培训工作将坚持分层次培训的理念，采取远程视频集中培训和网络在线培训相结合的培训方式。根据中评协培训安排，</w:t>
      </w:r>
      <w:r>
        <w:rPr>
          <w:rFonts w:ascii="仿宋_GB2312" w:eastAsia="仿宋_GB2312" w:hAnsi="仿宋"/>
          <w:szCs w:val="32"/>
        </w:rPr>
        <w:t>2018</w:t>
      </w:r>
      <w:r>
        <w:rPr>
          <w:rFonts w:ascii="仿宋_GB2312" w:eastAsia="仿宋_GB2312" w:hAnsi="仿宋" w:hint="eastAsia"/>
          <w:szCs w:val="32"/>
        </w:rPr>
        <w:t>年，我省共举办培训班</w:t>
      </w:r>
      <w:r>
        <w:rPr>
          <w:rFonts w:ascii="仿宋_GB2312" w:eastAsia="仿宋_GB2312" w:hAnsi="仿宋"/>
          <w:szCs w:val="32"/>
        </w:rPr>
        <w:t>4</w:t>
      </w:r>
      <w:r>
        <w:rPr>
          <w:rFonts w:ascii="仿宋_GB2312" w:eastAsia="仿宋_GB2312" w:hAnsi="仿宋" w:hint="eastAsia"/>
          <w:szCs w:val="32"/>
        </w:rPr>
        <w:t>期。其中，远程网络视频培训班</w:t>
      </w:r>
      <w:r>
        <w:rPr>
          <w:rFonts w:ascii="仿宋_GB2312" w:eastAsia="仿宋_GB2312" w:hAnsi="仿宋"/>
          <w:szCs w:val="32"/>
        </w:rPr>
        <w:t>3</w:t>
      </w:r>
      <w:r>
        <w:rPr>
          <w:rFonts w:ascii="仿宋_GB2312" w:eastAsia="仿宋_GB2312" w:hAnsi="仿宋" w:hint="eastAsia"/>
          <w:szCs w:val="32"/>
        </w:rPr>
        <w:t>期，机构负责人培训班</w:t>
      </w:r>
      <w:r>
        <w:rPr>
          <w:rFonts w:ascii="仿宋_GB2312" w:eastAsia="仿宋_GB2312" w:hAnsi="仿宋"/>
          <w:szCs w:val="32"/>
        </w:rPr>
        <w:t>1</w:t>
      </w:r>
      <w:r>
        <w:rPr>
          <w:rFonts w:ascii="仿宋_GB2312" w:eastAsia="仿宋_GB2312" w:hAnsi="仿宋" w:hint="eastAsia"/>
          <w:szCs w:val="32"/>
        </w:rPr>
        <w:t>期。网络在线培训工作仍按照以前年度规定，继续委托北京国家会计学院实施。中评协业务骨干研讨、师资培训、高端后备人才研讨等培训班内容详实、重点突出，请机构负责人或业务骨干踊跃报名，积极参训，培训计入学时。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三、培训实施要求</w:t>
      </w:r>
    </w:p>
    <w:p w:rsidR="006128DB" w:rsidRDefault="006128DB">
      <w:pPr>
        <w:widowControl/>
        <w:spacing w:line="560" w:lineRule="atLeast"/>
        <w:ind w:firstLine="643"/>
        <w:jc w:val="left"/>
        <w:rPr>
          <w:rFonts w:ascii="仿宋" w:cs="宋体"/>
          <w:color w:val="4D2602"/>
          <w:kern w:val="0"/>
          <w:sz w:val="18"/>
          <w:szCs w:val="18"/>
        </w:rPr>
      </w:pPr>
      <w:r>
        <w:rPr>
          <w:rFonts w:ascii="仿宋" w:hAnsi="仿宋" w:hint="eastAsia"/>
          <w:szCs w:val="32"/>
        </w:rPr>
        <w:t>（一）</w:t>
      </w:r>
      <w:r>
        <w:rPr>
          <w:rFonts w:ascii="仿宋" w:hAnsi="仿宋" w:cs="宋体" w:hint="eastAsia"/>
          <w:color w:val="000000"/>
          <w:kern w:val="0"/>
          <w:szCs w:val="32"/>
        </w:rPr>
        <w:t>培训班人数分配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>1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、一、二、三期远程培训请评估机构分别按培训评估师人数的</w:t>
      </w:r>
      <w:r>
        <w:rPr>
          <w:rFonts w:ascii="仿宋_GB2312" w:eastAsia="仿宋_GB2312" w:hAnsi="仿宋" w:cs="宋体"/>
          <w:color w:val="000000"/>
          <w:kern w:val="0"/>
          <w:szCs w:val="32"/>
        </w:rPr>
        <w:t>35%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</w:t>
      </w:r>
      <w:r>
        <w:rPr>
          <w:rFonts w:ascii="仿宋_GB2312" w:eastAsia="仿宋_GB2312" w:hAnsi="仿宋" w:cs="宋体"/>
          <w:color w:val="000000"/>
          <w:kern w:val="0"/>
          <w:szCs w:val="32"/>
        </w:rPr>
        <w:t>35%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</w:t>
      </w:r>
      <w:r>
        <w:rPr>
          <w:rFonts w:ascii="仿宋_GB2312" w:eastAsia="仿宋_GB2312" w:hAnsi="仿宋" w:cs="宋体"/>
          <w:color w:val="000000"/>
          <w:kern w:val="0"/>
          <w:szCs w:val="32"/>
        </w:rPr>
        <w:t>30%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比例安排。为了加强统筹管理，节约培训成本，请评估机构严格按比例确定每期培训人数，避免出现前期培训人数过少，会场、资料浪费，后期培训会场拥挤、资料不够的现象。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>2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、机构负责人培训要求机构负责人参加，如遇特殊情况，可派股东、合伙人或非评估师股东参加；</w:t>
      </w:r>
    </w:p>
    <w:p w:rsidR="006128DB" w:rsidRDefault="006128DB">
      <w:pPr>
        <w:widowControl/>
        <w:spacing w:line="560" w:lineRule="atLeast"/>
        <w:ind w:firstLine="643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（二）其他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>1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、各评估机构安排评估师参加培训班时请务必先在信息平台中报名，以便于培训考勤与管理。对于不在网上报名而参加培训的评估师不安排培训。</w:t>
      </w:r>
    </w:p>
    <w:p w:rsidR="006128DB" w:rsidRDefault="006128DB">
      <w:pPr>
        <w:widowControl/>
        <w:spacing w:line="560" w:lineRule="atLeast"/>
        <w:ind w:firstLine="640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>2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、评估师网上报名后必须参加培训。如遇特殊情况，请提前</w:t>
      </w:r>
      <w:r>
        <w:rPr>
          <w:rFonts w:ascii="仿宋_GB2312" w:eastAsia="仿宋_GB2312" w:hAnsi="仿宋" w:cs="宋体"/>
          <w:color w:val="000000"/>
          <w:kern w:val="0"/>
          <w:szCs w:val="32"/>
        </w:rPr>
        <w:t>3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天向省评协培训部请假取消此次培训名额。</w:t>
      </w:r>
    </w:p>
    <w:p w:rsidR="006128DB" w:rsidRDefault="006128DB">
      <w:pPr>
        <w:widowControl/>
        <w:spacing w:line="560" w:lineRule="atLeast"/>
        <w:ind w:hanging="160"/>
        <w:jc w:val="left"/>
        <w:rPr>
          <w:rFonts w:ascii="仿宋_GB2312" w:eastAsia="仿宋_GB2312" w:cs="宋体"/>
          <w:color w:val="000000"/>
          <w:kern w:val="0"/>
          <w:szCs w:val="32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 xml:space="preserve">     3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、培训实施中如遇到问题，请咨询省评协考培部。</w:t>
      </w:r>
    </w:p>
    <w:p w:rsidR="006128DB" w:rsidRDefault="006128DB">
      <w:pPr>
        <w:widowControl/>
        <w:spacing w:line="560" w:lineRule="atLeast"/>
        <w:ind w:hanging="160"/>
        <w:jc w:val="left"/>
        <w:rPr>
          <w:rFonts w:ascii="仿宋_GB2312" w:eastAsia="仿宋_GB2312" w:hAnsi="仿宋" w:cs="宋体"/>
          <w:color w:val="000000"/>
          <w:kern w:val="0"/>
          <w:szCs w:val="32"/>
        </w:rPr>
      </w:pPr>
      <w:r>
        <w:rPr>
          <w:rFonts w:ascii="仿宋_GB2312" w:eastAsia="仿宋_GB2312" w:hAnsi="仿宋" w:cs="宋体"/>
          <w:color w:val="000000"/>
          <w:kern w:val="0"/>
          <w:szCs w:val="32"/>
        </w:rPr>
        <w:t xml:space="preserve">     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联系人：李菁菁</w:t>
      </w:r>
      <w:r>
        <w:rPr>
          <w:rFonts w:ascii="仿宋_GB2312" w:eastAsia="仿宋_GB2312" w:cs="宋体"/>
          <w:color w:val="000000"/>
          <w:kern w:val="0"/>
          <w:szCs w:val="32"/>
        </w:rPr>
        <w:t> </w:t>
      </w:r>
      <w:r>
        <w:rPr>
          <w:rFonts w:ascii="仿宋_GB2312" w:eastAsia="仿宋_GB2312" w:cs="宋体"/>
          <w:color w:val="000000"/>
          <w:kern w:val="0"/>
        </w:rPr>
        <w:t> 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电话：</w:t>
      </w:r>
      <w:r>
        <w:rPr>
          <w:rFonts w:ascii="仿宋_GB2312" w:eastAsia="仿宋_GB2312" w:hAnsi="仿宋" w:cs="宋体"/>
          <w:color w:val="000000"/>
          <w:kern w:val="0"/>
          <w:szCs w:val="32"/>
        </w:rPr>
        <w:t>4054072/18636802180</w:t>
      </w:r>
    </w:p>
    <w:p w:rsidR="006128DB" w:rsidRDefault="006128DB">
      <w:pPr>
        <w:widowControl/>
        <w:spacing w:line="560" w:lineRule="atLeast"/>
        <w:ind w:hanging="160"/>
        <w:jc w:val="left"/>
        <w:rPr>
          <w:rFonts w:ascii="仿宋_GB2312" w:eastAsia="仿宋_GB2312" w:hAnsi="仿宋" w:cs="宋体"/>
          <w:color w:val="000000"/>
          <w:kern w:val="0"/>
          <w:szCs w:val="32"/>
        </w:rPr>
      </w:pPr>
    </w:p>
    <w:p w:rsidR="006128DB" w:rsidRDefault="006128DB">
      <w:pPr>
        <w:widowControl/>
        <w:spacing w:line="560" w:lineRule="atLeast"/>
        <w:jc w:val="left"/>
        <w:rPr>
          <w:rFonts w:ascii="仿宋_GB2312" w:eastAsia="仿宋_GB2312" w:cs="宋体"/>
          <w:color w:val="4D2602"/>
          <w:kern w:val="0"/>
          <w:sz w:val="18"/>
          <w:szCs w:val="18"/>
        </w:rPr>
      </w:pP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附表：山西省注册资产评估师</w:t>
      </w:r>
      <w:r>
        <w:rPr>
          <w:rFonts w:ascii="仿宋_GB2312" w:eastAsia="仿宋_GB2312" w:hAnsi="仿宋" w:cs="宋体"/>
          <w:color w:val="000000"/>
          <w:kern w:val="0"/>
          <w:szCs w:val="32"/>
        </w:rPr>
        <w:t>2018</w:t>
      </w:r>
      <w:r>
        <w:rPr>
          <w:rFonts w:ascii="仿宋_GB2312" w:eastAsia="仿宋_GB2312" w:hAnsi="仿宋" w:cs="宋体" w:hint="eastAsia"/>
          <w:color w:val="000000"/>
          <w:kern w:val="0"/>
          <w:szCs w:val="32"/>
        </w:rPr>
        <w:t>年度培训计划表</w:t>
      </w:r>
    </w:p>
    <w:p w:rsidR="006128DB" w:rsidRDefault="006128DB" w:rsidP="00FA230A">
      <w:pPr>
        <w:adjustRightInd w:val="0"/>
        <w:snapToGrid w:val="0"/>
        <w:spacing w:line="600" w:lineRule="exact"/>
        <w:ind w:firstLineChars="200" w:firstLine="31680"/>
        <w:jc w:val="left"/>
        <w:rPr>
          <w:rFonts w:ascii="仿宋"/>
          <w:color w:val="000000"/>
          <w:szCs w:val="32"/>
        </w:rPr>
        <w:sectPr w:rsidR="006128DB">
          <w:footerReference w:type="default" r:id="rId7"/>
          <w:pgSz w:w="11906" w:h="16838"/>
          <w:pgMar w:top="1440" w:right="1531" w:bottom="1440" w:left="1531" w:header="851" w:footer="992" w:gutter="0"/>
          <w:pgNumType w:start="1"/>
          <w:cols w:space="425"/>
          <w:docGrid w:type="lines" w:linePitch="435"/>
        </w:sectPr>
      </w:pPr>
    </w:p>
    <w:p w:rsidR="006128DB" w:rsidRDefault="006128DB">
      <w:pPr>
        <w:spacing w:line="500" w:lineRule="exact"/>
        <w:jc w:val="left"/>
        <w:rPr>
          <w:rFonts w:ascii="仿宋_GB2312" w:eastAsia="仿宋_GB2312" w:hAnsi="仿宋"/>
          <w:b/>
          <w:sz w:val="30"/>
        </w:rPr>
      </w:pPr>
      <w:r>
        <w:rPr>
          <w:rFonts w:ascii="仿宋_GB2312" w:eastAsia="仿宋_GB2312" w:hAnsi="仿宋" w:hint="eastAsia"/>
          <w:sz w:val="30"/>
        </w:rPr>
        <w:t>附表</w:t>
      </w:r>
      <w:r>
        <w:rPr>
          <w:rFonts w:ascii="仿宋_GB2312" w:eastAsia="仿宋_GB2312" w:hAnsi="仿宋" w:hint="eastAsia"/>
          <w:b/>
          <w:sz w:val="30"/>
        </w:rPr>
        <w:t>：</w:t>
      </w:r>
      <w:r>
        <w:rPr>
          <w:rFonts w:ascii="仿宋_GB2312" w:eastAsia="仿宋_GB2312" w:hAnsi="仿宋"/>
          <w:b/>
          <w:sz w:val="30"/>
        </w:rPr>
        <w:t xml:space="preserve">                    </w:t>
      </w:r>
    </w:p>
    <w:p w:rsidR="006128DB" w:rsidRDefault="006128DB">
      <w:pPr>
        <w:spacing w:line="500" w:lineRule="exact"/>
        <w:rPr>
          <w:rFonts w:ascii="华文中宋" w:eastAsia="华文中宋" w:hAnsi="华文中宋"/>
          <w:b/>
          <w:sz w:val="44"/>
          <w:szCs w:val="44"/>
        </w:rPr>
      </w:pPr>
    </w:p>
    <w:p w:rsidR="006128DB" w:rsidRDefault="006128DB">
      <w:pPr>
        <w:spacing w:line="500" w:lineRule="exact"/>
        <w:jc w:val="center"/>
        <w:rPr>
          <w:rFonts w:ascii="华文中宋" w:eastAsia="华文中宋" w:hAnsi="华文中宋"/>
          <w:b/>
          <w:sz w:val="40"/>
          <w:szCs w:val="44"/>
        </w:rPr>
      </w:pPr>
      <w:r>
        <w:rPr>
          <w:rFonts w:ascii="仿宋_GB2312" w:eastAsia="仿宋_GB2312" w:hAnsi="华文中宋" w:hint="eastAsia"/>
          <w:b/>
          <w:sz w:val="44"/>
          <w:szCs w:val="44"/>
        </w:rPr>
        <w:t>山西省注册评估师</w:t>
      </w:r>
      <w:r>
        <w:rPr>
          <w:rFonts w:ascii="仿宋_GB2312" w:eastAsia="仿宋_GB2312" w:hAnsi="华文中宋"/>
          <w:b/>
          <w:sz w:val="44"/>
          <w:szCs w:val="44"/>
        </w:rPr>
        <w:t>2018</w:t>
      </w:r>
      <w:r>
        <w:rPr>
          <w:rFonts w:ascii="仿宋_GB2312" w:eastAsia="仿宋_GB2312" w:hAnsi="华文中宋" w:hint="eastAsia"/>
          <w:b/>
          <w:sz w:val="44"/>
          <w:szCs w:val="44"/>
        </w:rPr>
        <w:t>年度培训计划表</w:t>
      </w:r>
    </w:p>
    <w:tbl>
      <w:tblPr>
        <w:tblpPr w:leftFromText="180" w:rightFromText="180" w:vertAnchor="page" w:horzAnchor="margin" w:tblpXSpec="center" w:tblpY="4081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6"/>
        <w:gridCol w:w="2734"/>
        <w:gridCol w:w="4395"/>
        <w:gridCol w:w="1842"/>
        <w:gridCol w:w="1701"/>
        <w:gridCol w:w="1276"/>
        <w:gridCol w:w="1843"/>
      </w:tblGrid>
      <w:tr w:rsidR="006128DB">
        <w:trPr>
          <w:trHeight w:val="558"/>
        </w:trPr>
        <w:tc>
          <w:tcPr>
            <w:tcW w:w="7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序号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培训（研讨）班名称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培训内容</w:t>
            </w:r>
          </w:p>
        </w:tc>
        <w:tc>
          <w:tcPr>
            <w:tcW w:w="1842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培训对象</w:t>
            </w:r>
          </w:p>
        </w:tc>
        <w:tc>
          <w:tcPr>
            <w:tcW w:w="1701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培训地点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培训天数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预计培训时间</w:t>
            </w:r>
          </w:p>
        </w:tc>
      </w:tr>
      <w:tr w:rsidR="006128DB">
        <w:trPr>
          <w:trHeight w:val="1415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资产评估执业规范培训班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hAnsi="宋体"/>
                <w:sz w:val="20"/>
                <w:szCs w:val="21"/>
              </w:rPr>
              <w:t>1</w:t>
            </w:r>
            <w:r>
              <w:rPr>
                <w:rFonts w:ascii="宋体" w:eastAsia="宋体" w:hAnsi="宋体"/>
                <w:sz w:val="20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资产评估准则修订情况介绍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评估程序实务及案例讲解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评估报告编制实务及案例讲解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评估工作底稿编制实务及案例讲解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评估师职业道德及执业风险案例讲解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资产评估专业人员</w:t>
            </w:r>
          </w:p>
        </w:tc>
        <w:tc>
          <w:tcPr>
            <w:tcW w:w="1701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待定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15-18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6128DB">
        <w:trPr>
          <w:trHeight w:val="1548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2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资产评估准则培训班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资产评估准则修订情况介绍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资产评估基本准则讲解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资产评估职业道德准则讲解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资产评估执业准则讲解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沟通技巧</w:t>
            </w:r>
          </w:p>
        </w:tc>
        <w:tc>
          <w:tcPr>
            <w:tcW w:w="1842" w:type="dxa"/>
            <w:vAlign w:val="center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资产评估专业人员</w:t>
            </w:r>
          </w:p>
        </w:tc>
        <w:tc>
          <w:tcPr>
            <w:tcW w:w="1701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待定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10-13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6128DB">
        <w:trPr>
          <w:trHeight w:val="1423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3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评估综合实务培训班</w:t>
            </w:r>
          </w:p>
        </w:tc>
        <w:tc>
          <w:tcPr>
            <w:tcW w:w="4395" w:type="dxa"/>
            <w:vAlign w:val="center"/>
          </w:tcPr>
          <w:p w:rsidR="006128DB" w:rsidRDefault="006128DB" w:rsidP="006128DB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ind w:left="31680" w:hangingChars="112" w:firstLine="31680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企业价值评估重点难点及案例讲解</w:t>
            </w:r>
          </w:p>
          <w:p w:rsidR="006128DB" w:rsidRDefault="006128DB" w:rsidP="006128DB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ind w:left="31680" w:hangingChars="112" w:firstLine="31680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无形资产评估重点难点及案例讲解</w:t>
            </w:r>
          </w:p>
          <w:p w:rsidR="006128DB" w:rsidRDefault="006128DB" w:rsidP="006128DB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ind w:left="31680" w:hangingChars="112" w:firstLine="31680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资产评估业务质量检查中重点问题讲解</w:t>
            </w:r>
          </w:p>
          <w:p w:rsidR="006128DB" w:rsidRDefault="006128DB" w:rsidP="006128DB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ind w:left="31680" w:hangingChars="112" w:firstLine="31680"/>
              <w:rPr>
                <w:rFonts w:ascii="宋体"/>
                <w:sz w:val="20"/>
                <w:szCs w:val="21"/>
              </w:rPr>
            </w:pPr>
            <w:r>
              <w:rPr>
                <w:rFonts w:ascii="宋体" w:hAnsi="宋体" w:hint="eastAsia"/>
                <w:sz w:val="20"/>
                <w:szCs w:val="21"/>
              </w:rPr>
              <w:t>资产评估相关法律责任与风险防范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资产评估专业人员的职业行为修养与沟通</w:t>
            </w:r>
          </w:p>
        </w:tc>
        <w:tc>
          <w:tcPr>
            <w:tcW w:w="1842" w:type="dxa"/>
            <w:vAlign w:val="center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资产评估专业人员</w:t>
            </w:r>
          </w:p>
        </w:tc>
        <w:tc>
          <w:tcPr>
            <w:tcW w:w="1701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待定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13-16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</w:tbl>
    <w:p w:rsidR="006128DB" w:rsidRDefault="006128DB">
      <w:pPr>
        <w:adjustRightInd w:val="0"/>
        <w:snapToGrid w:val="0"/>
        <w:jc w:val="left"/>
        <w:rPr>
          <w:rFonts w:ascii="仿宋_GB2312" w:eastAsia="仿宋_GB2312" w:hAnsi="华文中宋"/>
          <w:b/>
          <w:sz w:val="30"/>
        </w:rPr>
      </w:pPr>
      <w:r>
        <w:rPr>
          <w:rFonts w:ascii="仿宋_GB2312" w:eastAsia="仿宋_GB2312" w:hAnsi="华文中宋" w:hint="eastAsia"/>
          <w:b/>
          <w:sz w:val="30"/>
        </w:rPr>
        <w:t>一、远程视频培训班</w:t>
      </w:r>
    </w:p>
    <w:p w:rsidR="006128DB" w:rsidRDefault="006128DB">
      <w:pPr>
        <w:jc w:val="left"/>
        <w:rPr>
          <w:rFonts w:ascii="华文中宋" w:eastAsia="华文中宋" w:hAnsi="华文中宋"/>
          <w:b/>
          <w:sz w:val="30"/>
        </w:rPr>
        <w:sectPr w:rsidR="006128DB">
          <w:footerReference w:type="default" r:id="rId8"/>
          <w:pgSz w:w="16838" w:h="11906" w:orient="landscape"/>
          <w:pgMar w:top="1531" w:right="1440" w:bottom="1531" w:left="1440" w:header="851" w:footer="992" w:gutter="0"/>
          <w:pgNumType w:fmt="numberInDash"/>
          <w:cols w:space="425"/>
          <w:docGrid w:type="lines" w:linePitch="435"/>
        </w:sectPr>
      </w:pPr>
    </w:p>
    <w:p w:rsidR="006128DB" w:rsidRDefault="006128DB">
      <w:pPr>
        <w:spacing w:line="500" w:lineRule="exact"/>
        <w:jc w:val="left"/>
        <w:rPr>
          <w:rFonts w:ascii="仿宋"/>
          <w:b/>
          <w:szCs w:val="32"/>
        </w:rPr>
      </w:pPr>
    </w:p>
    <w:p w:rsidR="006128DB" w:rsidRDefault="006128DB">
      <w:pPr>
        <w:spacing w:line="400" w:lineRule="exact"/>
        <w:jc w:val="left"/>
        <w:rPr>
          <w:rFonts w:ascii="仿宋_GB2312" w:eastAsia="仿宋_GB2312" w:hAnsi="华文中宋"/>
          <w:b/>
          <w:sz w:val="30"/>
        </w:rPr>
      </w:pPr>
      <w:r>
        <w:rPr>
          <w:rFonts w:ascii="仿宋_GB2312" w:eastAsia="仿宋_GB2312" w:hAnsi="华文中宋" w:hint="eastAsia"/>
          <w:b/>
          <w:sz w:val="30"/>
        </w:rPr>
        <w:t>二、业务骨干人才研讨班</w:t>
      </w:r>
    </w:p>
    <w:tbl>
      <w:tblPr>
        <w:tblpPr w:leftFromText="180" w:rightFromText="180" w:vertAnchor="page" w:horzAnchor="margin" w:tblpXSpec="center" w:tblpY="2596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6"/>
        <w:gridCol w:w="2734"/>
        <w:gridCol w:w="4395"/>
        <w:gridCol w:w="1984"/>
        <w:gridCol w:w="1276"/>
        <w:gridCol w:w="1276"/>
        <w:gridCol w:w="2126"/>
      </w:tblGrid>
      <w:tr w:rsidR="006128DB">
        <w:trPr>
          <w:trHeight w:val="379"/>
        </w:trPr>
        <w:tc>
          <w:tcPr>
            <w:tcW w:w="776" w:type="dxa"/>
            <w:vAlign w:val="center"/>
          </w:tcPr>
          <w:p w:rsidR="006128DB" w:rsidRDefault="006128DB">
            <w:pPr>
              <w:spacing w:line="276" w:lineRule="auto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培训内容</w:t>
            </w:r>
          </w:p>
        </w:tc>
        <w:tc>
          <w:tcPr>
            <w:tcW w:w="1984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培训天数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预计培训时间</w:t>
            </w:r>
          </w:p>
        </w:tc>
      </w:tr>
      <w:tr w:rsidR="006128DB">
        <w:trPr>
          <w:trHeight w:val="1605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 xml:space="preserve"> PPP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与资产评估研讨班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1.PPP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相关政策解读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2.PPP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物有所值评价指引讲解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3.PPP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项目操作模式及案例分析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4.PPP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项目财政承受能力论证指引解读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5.PPP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项目中涉及的评估事项及案例分析</w:t>
            </w:r>
          </w:p>
        </w:tc>
        <w:tc>
          <w:tcPr>
            <w:tcW w:w="1984" w:type="dxa"/>
            <w:vAlign w:val="center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北京国家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24-27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6128DB">
        <w:trPr>
          <w:trHeight w:val="2121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金融企业资产评估研讨班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中央金融政策解读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银行企业价值评估实务及案例讲解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证券公司价值评估实务及案例讲解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保险公司、期货价值评估实务及案例讲解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租赁企业价值评估实务及案例讲解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信托公司价值评估实务及案例讲解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基金公司价值评估实务及案例讲解</w:t>
            </w:r>
          </w:p>
        </w:tc>
        <w:tc>
          <w:tcPr>
            <w:tcW w:w="1984" w:type="dxa"/>
            <w:vAlign w:val="center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b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上海国家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6"/>
                <w:attr w:name="Year" w:val="2018"/>
              </w:smartTagPr>
              <w:r>
                <w:rPr>
                  <w:rFonts w:ascii="宋体" w:eastAsia="宋体" w:hAnsi="宋体"/>
                  <w:sz w:val="20"/>
                  <w:szCs w:val="20"/>
                </w:rPr>
                <w:t>6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月</w:t>
              </w:r>
              <w:r>
                <w:rPr>
                  <w:rFonts w:ascii="宋体" w:eastAsia="宋体" w:hAnsi="宋体"/>
                  <w:sz w:val="20"/>
                  <w:szCs w:val="20"/>
                </w:rPr>
                <w:t>28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日</w:t>
              </w:r>
            </w:smartTag>
            <w:r>
              <w:rPr>
                <w:rFonts w:ascii="宋体" w:eastAsia="宋体" w:hAnsi="宋体"/>
                <w:sz w:val="20"/>
                <w:szCs w:val="20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6"/>
                <w:attr w:name="Year" w:val="2018"/>
              </w:smartTagPr>
              <w:r>
                <w:rPr>
                  <w:rFonts w:ascii="宋体" w:eastAsia="宋体" w:hAnsi="宋体"/>
                  <w:sz w:val="20"/>
                  <w:szCs w:val="20"/>
                </w:rPr>
                <w:t>7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月</w:t>
              </w:r>
              <w:r>
                <w:rPr>
                  <w:rFonts w:ascii="宋体" w:eastAsia="宋体" w:hAnsi="宋体"/>
                  <w:sz w:val="20"/>
                  <w:szCs w:val="20"/>
                </w:rPr>
                <w:t>1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日</w:t>
              </w:r>
            </w:smartTag>
          </w:p>
        </w:tc>
      </w:tr>
      <w:tr w:rsidR="006128DB">
        <w:trPr>
          <w:trHeight w:val="1825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3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知识产权评估研讨班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知识产权相关法规政策解读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知识产权资产评估指南讲解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专利资产评估案例讲解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专利申请与专利信息检索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专利侵权与诉讼实务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商标资产评估案例讲解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著作权资产评估案例讲解</w:t>
            </w:r>
          </w:p>
        </w:tc>
        <w:tc>
          <w:tcPr>
            <w:tcW w:w="1984" w:type="dxa"/>
            <w:vAlign w:val="center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北京国家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6"/>
                <w:attr w:name="Year" w:val="2018"/>
              </w:smartTagPr>
              <w:r>
                <w:rPr>
                  <w:rFonts w:ascii="宋体" w:eastAsia="宋体" w:hAnsi="宋体"/>
                  <w:sz w:val="20"/>
                  <w:szCs w:val="20"/>
                </w:rPr>
                <w:t>5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月</w:t>
              </w:r>
              <w:r>
                <w:rPr>
                  <w:rFonts w:ascii="宋体" w:eastAsia="宋体" w:hAnsi="宋体"/>
                  <w:sz w:val="20"/>
                  <w:szCs w:val="20"/>
                </w:rPr>
                <w:t>29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日</w:t>
              </w:r>
            </w:smartTag>
            <w:r>
              <w:rPr>
                <w:rFonts w:ascii="宋体" w:eastAsia="宋体" w:hAnsi="宋体"/>
                <w:sz w:val="20"/>
                <w:szCs w:val="20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6"/>
                <w:attr w:name="Year" w:val="2018"/>
              </w:smartTagPr>
              <w:r>
                <w:rPr>
                  <w:rFonts w:ascii="宋体" w:eastAsia="宋体" w:hAnsi="宋体"/>
                  <w:sz w:val="20"/>
                  <w:szCs w:val="20"/>
                </w:rPr>
                <w:t>6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月</w:t>
              </w:r>
              <w:r>
                <w:rPr>
                  <w:rFonts w:ascii="宋体" w:eastAsia="宋体" w:hAnsi="宋体"/>
                  <w:sz w:val="20"/>
                  <w:szCs w:val="20"/>
                </w:rPr>
                <w:t>1</w:t>
              </w:r>
              <w:r>
                <w:rPr>
                  <w:rFonts w:ascii="宋体" w:eastAsia="宋体" w:hAnsi="宋体" w:hint="eastAsia"/>
                  <w:sz w:val="20"/>
                  <w:szCs w:val="20"/>
                </w:rPr>
                <w:t>日</w:t>
              </w:r>
            </w:smartTag>
          </w:p>
        </w:tc>
      </w:tr>
      <w:tr w:rsidR="006128DB">
        <w:trPr>
          <w:trHeight w:val="1565"/>
        </w:trPr>
        <w:tc>
          <w:tcPr>
            <w:tcW w:w="7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</w:t>
            </w:r>
          </w:p>
        </w:tc>
        <w:tc>
          <w:tcPr>
            <w:tcW w:w="273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并购重组评估研讨班</w:t>
            </w:r>
          </w:p>
        </w:tc>
        <w:tc>
          <w:tcPr>
            <w:tcW w:w="4395" w:type="dxa"/>
            <w:vAlign w:val="center"/>
          </w:tcPr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并购重组相关政策及监管重点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并购重组评估实务及案例讲解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并购重组中的税务问题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并购重组中的法律问题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并购重组中的会计问题</w:t>
            </w:r>
          </w:p>
        </w:tc>
        <w:tc>
          <w:tcPr>
            <w:tcW w:w="1984" w:type="dxa"/>
            <w:vAlign w:val="center"/>
          </w:tcPr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北京国家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5-8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</w:tbl>
    <w:p w:rsidR="006128DB" w:rsidRDefault="006128DB">
      <w:pPr>
        <w:spacing w:line="400" w:lineRule="exact"/>
        <w:jc w:val="left"/>
        <w:rPr>
          <w:rFonts w:ascii="仿宋_GB2312" w:eastAsia="仿宋_GB2312" w:hAnsi="华文中宋"/>
          <w:b/>
          <w:sz w:val="30"/>
        </w:rPr>
        <w:sectPr w:rsidR="006128DB">
          <w:pgSz w:w="16838" w:h="11906" w:orient="landscape"/>
          <w:pgMar w:top="1531" w:right="1440" w:bottom="1531" w:left="1440" w:header="851" w:footer="992" w:gutter="0"/>
          <w:pgNumType w:fmt="numberInDash"/>
          <w:cols w:space="425"/>
          <w:docGrid w:type="lines" w:linePitch="435"/>
        </w:sectPr>
      </w:pPr>
    </w:p>
    <w:tbl>
      <w:tblPr>
        <w:tblpPr w:leftFromText="180" w:rightFromText="180" w:vertAnchor="page" w:horzAnchor="page" w:tblpX="1766" w:tblpY="3022"/>
        <w:tblW w:w="13935" w:type="dxa"/>
        <w:tblLayout w:type="fixed"/>
        <w:tblLook w:val="00A0"/>
      </w:tblPr>
      <w:tblGrid>
        <w:gridCol w:w="1579"/>
        <w:gridCol w:w="2616"/>
        <w:gridCol w:w="4516"/>
        <w:gridCol w:w="1216"/>
        <w:gridCol w:w="1176"/>
        <w:gridCol w:w="1176"/>
        <w:gridCol w:w="1656"/>
      </w:tblGrid>
      <w:tr w:rsidR="006128DB">
        <w:trPr>
          <w:trHeight w:val="424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tabs>
                <w:tab w:val="center" w:pos="469"/>
              </w:tabs>
              <w:ind w:left="-800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  <w:r>
              <w:rPr>
                <w:rFonts w:ascii="宋体" w:eastAsia="宋体"/>
                <w:b/>
                <w:sz w:val="24"/>
                <w:szCs w:val="24"/>
              </w:rPr>
              <w:tab/>
            </w:r>
            <w:r>
              <w:rPr>
                <w:rFonts w:ascii="宋体" w:hAnsi="宋体"/>
                <w:b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 w:rsidP="006128DB">
            <w:pPr>
              <w:ind w:firstLineChars="200" w:firstLine="31680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培训内容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ind w:left="15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spacing w:line="276" w:lineRule="auto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spacing w:line="276" w:lineRule="auto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培训天数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DB" w:rsidRDefault="006128DB">
            <w:pPr>
              <w:spacing w:line="276" w:lineRule="auto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预计培训时间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5"/>
        </w:trPr>
        <w:tc>
          <w:tcPr>
            <w:tcW w:w="1579" w:type="dxa"/>
          </w:tcPr>
          <w:p w:rsidR="006128DB" w:rsidRDefault="006128DB">
            <w:pPr>
              <w:spacing w:line="280" w:lineRule="exact"/>
              <w:ind w:left="-80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8</w:t>
            </w:r>
          </w:p>
          <w:p w:rsidR="006128DB" w:rsidRDefault="006128DB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</w:t>
            </w:r>
          </w:p>
        </w:tc>
        <w:tc>
          <w:tcPr>
            <w:tcW w:w="261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 w:rsidP="006128DB">
            <w:pPr>
              <w:spacing w:line="280" w:lineRule="exact"/>
              <w:ind w:firstLineChars="100" w:firstLine="3168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以财务报告为目的评估</w:t>
            </w: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研讨班</w:t>
            </w:r>
          </w:p>
        </w:tc>
        <w:tc>
          <w:tcPr>
            <w:tcW w:w="4516" w:type="dxa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公允价值计量相关会计准则介绍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《以财务报告为目的的评估指南》讲解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资产减值测试评估实务及案例讲解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合并对价分摊评估实务及案例讲解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投资性房地产公允价值评估及案例讲解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金融工具的会计处理与资产评估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或有对价评估方法</w:t>
            </w:r>
          </w:p>
        </w:tc>
        <w:tc>
          <w:tcPr>
            <w:tcW w:w="121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b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17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厦门国家</w:t>
            </w: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17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 w:rsidP="006128DB">
            <w:pPr>
              <w:spacing w:line="280" w:lineRule="exact"/>
              <w:ind w:firstLineChars="200" w:firstLine="3168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165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 w:rsidP="006128DB">
            <w:pPr>
              <w:spacing w:line="280" w:lineRule="exact"/>
              <w:ind w:firstLineChars="50" w:firstLine="3168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9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18-21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8"/>
        </w:trPr>
        <w:tc>
          <w:tcPr>
            <w:tcW w:w="1579" w:type="dxa"/>
          </w:tcPr>
          <w:p w:rsidR="006128DB" w:rsidRDefault="006128DB">
            <w:pPr>
              <w:spacing w:line="280" w:lineRule="exact"/>
              <w:ind w:left="-80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9</w:t>
            </w:r>
          </w:p>
          <w:p w:rsidR="006128DB" w:rsidRDefault="006128DB">
            <w:pPr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tabs>
                <w:tab w:val="left" w:pos="1172"/>
              </w:tabs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 xml:space="preserve">      6</w:t>
            </w:r>
          </w:p>
        </w:tc>
        <w:tc>
          <w:tcPr>
            <w:tcW w:w="261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资产评估国际化业务研修班</w:t>
            </w:r>
          </w:p>
        </w:tc>
        <w:tc>
          <w:tcPr>
            <w:tcW w:w="4516" w:type="dxa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“一带一路”战略与投资战略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中央企业海外布局分析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企业跨国并购评估案例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企业境外投资咨询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国际反避税与企业转移定价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商业服务业走出去中的管理咨询服务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国际评估准则介绍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8.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境外评估业务经验交流</w:t>
            </w:r>
          </w:p>
        </w:tc>
        <w:tc>
          <w:tcPr>
            <w:tcW w:w="121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17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上海国家</w:t>
            </w: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会计学院</w:t>
            </w:r>
          </w:p>
        </w:tc>
        <w:tc>
          <w:tcPr>
            <w:tcW w:w="117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 w:rsidP="006128DB">
            <w:pPr>
              <w:spacing w:line="280" w:lineRule="exact"/>
              <w:ind w:firstLineChars="200" w:firstLine="3168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7</w:t>
            </w:r>
          </w:p>
        </w:tc>
        <w:tc>
          <w:tcPr>
            <w:tcW w:w="1656" w:type="dxa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 w:rsidP="006128DB">
            <w:pPr>
              <w:spacing w:line="280" w:lineRule="exact"/>
              <w:ind w:firstLineChars="50" w:firstLine="31680"/>
              <w:rPr>
                <w:rFonts w:ascii="宋体" w:eastAsia="宋体" w:hAnsi="宋体"/>
                <w:sz w:val="20"/>
                <w:szCs w:val="21"/>
              </w:rPr>
            </w:pPr>
          </w:p>
          <w:p w:rsidR="006128DB" w:rsidRDefault="006128DB" w:rsidP="006128DB">
            <w:pPr>
              <w:spacing w:line="280" w:lineRule="exact"/>
              <w:ind w:firstLineChars="50" w:firstLine="31680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7-13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7"/>
        </w:trPr>
        <w:tc>
          <w:tcPr>
            <w:tcW w:w="1579" w:type="dxa"/>
            <w:vAlign w:val="center"/>
          </w:tcPr>
          <w:p w:rsidR="006128DB" w:rsidRDefault="006128DB">
            <w:pPr>
              <w:spacing w:line="280" w:lineRule="exact"/>
              <w:ind w:left="-800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 xml:space="preserve">       7</w:t>
            </w:r>
          </w:p>
        </w:tc>
        <w:tc>
          <w:tcPr>
            <w:tcW w:w="261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管理咨询研讨班</w:t>
            </w:r>
          </w:p>
        </w:tc>
        <w:tc>
          <w:tcPr>
            <w:tcW w:w="4516" w:type="dxa"/>
            <w:vAlign w:val="center"/>
          </w:tcPr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“十九大”</w:t>
            </w:r>
            <w:r>
              <w:rPr>
                <w:rFonts w:ascii="宋体" w:eastAsia="宋体" w:hAnsi="宋体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精神解读及其带来的管理咨询业务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国有资产管理情况报告制度解读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企业投资风险管理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商业服务业走出去中的管理咨询服务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互联网新技术对咨询服务的影响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财政资金使用绩效评价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科研事业单位绩效评价</w:t>
            </w:r>
          </w:p>
          <w:p w:rsidR="006128DB" w:rsidRDefault="006128DB">
            <w:pPr>
              <w:adjustRightInd w:val="0"/>
              <w:snapToGrid w:val="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8.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公共风险评估理论和实务</w:t>
            </w:r>
          </w:p>
        </w:tc>
        <w:tc>
          <w:tcPr>
            <w:tcW w:w="121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资产评估师</w:t>
            </w:r>
          </w:p>
        </w:tc>
        <w:tc>
          <w:tcPr>
            <w:tcW w:w="1176" w:type="dxa"/>
            <w:vAlign w:val="center"/>
          </w:tcPr>
          <w:p w:rsidR="006128DB" w:rsidRDefault="006128DB" w:rsidP="006128DB">
            <w:pPr>
              <w:spacing w:line="280" w:lineRule="exact"/>
              <w:ind w:firstLineChars="50" w:firstLine="31680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厦门国家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会计学院</w:t>
            </w:r>
          </w:p>
        </w:tc>
        <w:tc>
          <w:tcPr>
            <w:tcW w:w="11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</w:t>
            </w:r>
          </w:p>
        </w:tc>
        <w:tc>
          <w:tcPr>
            <w:tcW w:w="165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11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月</w:t>
            </w:r>
            <w:r>
              <w:rPr>
                <w:rFonts w:ascii="宋体" w:eastAsia="宋体" w:hAnsi="宋体"/>
                <w:sz w:val="20"/>
                <w:szCs w:val="20"/>
              </w:rPr>
              <w:t>6-9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日</w:t>
            </w:r>
          </w:p>
        </w:tc>
      </w:tr>
    </w:tbl>
    <w:p w:rsidR="006128DB" w:rsidRDefault="006128DB" w:rsidP="006128DB">
      <w:pPr>
        <w:spacing w:line="400" w:lineRule="exact"/>
        <w:ind w:firstLineChars="100" w:firstLine="31680"/>
        <w:jc w:val="left"/>
        <w:rPr>
          <w:rFonts w:ascii="仿宋" w:cs="仿宋"/>
          <w:b/>
          <w:sz w:val="30"/>
        </w:rPr>
      </w:pPr>
      <w:r>
        <w:rPr>
          <w:rFonts w:ascii="仿宋" w:hAnsi="仿宋" w:cs="仿宋" w:hint="eastAsia"/>
          <w:b/>
          <w:sz w:val="30"/>
        </w:rPr>
        <w:t>二、业务骨干人才研讨班（续）</w:t>
      </w:r>
    </w:p>
    <w:p w:rsidR="006128DB" w:rsidRDefault="006128DB">
      <w:pPr>
        <w:jc w:val="left"/>
        <w:rPr>
          <w:rFonts w:ascii="仿宋" w:cs="仿宋"/>
          <w:b/>
          <w:sz w:val="30"/>
        </w:rPr>
      </w:pPr>
      <w:r>
        <w:rPr>
          <w:rFonts w:ascii="华文中宋" w:eastAsia="华文中宋" w:hAnsi="华文中宋"/>
          <w:b/>
          <w:sz w:val="30"/>
        </w:rPr>
        <w:br w:type="page"/>
      </w:r>
      <w:r>
        <w:rPr>
          <w:rFonts w:ascii="仿宋" w:hAnsi="仿宋" w:cs="仿宋" w:hint="eastAsia"/>
          <w:b/>
          <w:sz w:val="30"/>
        </w:rPr>
        <w:t>二、业务骨干人才研讨班（续）</w:t>
      </w:r>
    </w:p>
    <w:tbl>
      <w:tblPr>
        <w:tblpPr w:leftFromText="180" w:rightFromText="180" w:vertAnchor="page" w:horzAnchor="margin" w:tblpXSpec="center" w:tblpY="2416"/>
        <w:tblW w:w="14567" w:type="dxa"/>
        <w:tblLayout w:type="fixed"/>
        <w:tblLook w:val="00A0"/>
      </w:tblPr>
      <w:tblGrid>
        <w:gridCol w:w="810"/>
        <w:gridCol w:w="2700"/>
        <w:gridCol w:w="4421"/>
        <w:gridCol w:w="1958"/>
        <w:gridCol w:w="1276"/>
        <w:gridCol w:w="1276"/>
        <w:gridCol w:w="2126"/>
      </w:tblGrid>
      <w:tr w:rsidR="006128DB">
        <w:trPr>
          <w:trHeight w:val="82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培训内容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培训天数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预计培训时间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5"/>
        </w:trPr>
        <w:tc>
          <w:tcPr>
            <w:tcW w:w="81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 xml:space="preserve"> 8</w:t>
            </w:r>
          </w:p>
        </w:tc>
        <w:tc>
          <w:tcPr>
            <w:tcW w:w="270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西北地区业务骨干研讨班</w:t>
            </w:r>
          </w:p>
        </w:tc>
        <w:tc>
          <w:tcPr>
            <w:tcW w:w="4421" w:type="dxa"/>
            <w:vAlign w:val="center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1.</w:t>
            </w:r>
            <w:r>
              <w:rPr>
                <w:rFonts w:ascii="宋体" w:eastAsia="宋体" w:hAnsi="宋体" w:hint="eastAsia"/>
                <w:sz w:val="20"/>
              </w:rPr>
              <w:t>资产评估相关新法规政策解读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2.</w:t>
            </w:r>
            <w:r>
              <w:rPr>
                <w:rFonts w:ascii="宋体" w:eastAsia="宋体" w:hAnsi="宋体" w:hint="eastAsia"/>
                <w:sz w:val="20"/>
              </w:rPr>
              <w:t>资产评估准则创新与发展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3.</w:t>
            </w:r>
            <w:r>
              <w:rPr>
                <w:rFonts w:ascii="宋体" w:eastAsia="宋体" w:hAnsi="宋体" w:hint="eastAsia"/>
                <w:sz w:val="20"/>
              </w:rPr>
              <w:t>财政绩效评价政策与实务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4.</w:t>
            </w:r>
            <w:r>
              <w:rPr>
                <w:rFonts w:ascii="宋体" w:eastAsia="宋体" w:hAnsi="宋体" w:hint="eastAsia"/>
                <w:sz w:val="20"/>
              </w:rPr>
              <w:t>资源性资产评估实物及案例讲解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</w:rPr>
              <w:t>5.</w:t>
            </w:r>
            <w:r>
              <w:rPr>
                <w:rFonts w:ascii="宋体" w:eastAsia="宋体" w:hAnsi="宋体" w:hint="eastAsia"/>
                <w:sz w:val="20"/>
              </w:rPr>
              <w:t>产权转让评估实务及案例讲解</w:t>
            </w:r>
          </w:p>
        </w:tc>
        <w:tc>
          <w:tcPr>
            <w:tcW w:w="1958" w:type="dxa"/>
            <w:vAlign w:val="center"/>
          </w:tcPr>
          <w:p w:rsidR="006128DB" w:rsidRDefault="006128DB">
            <w:pPr>
              <w:spacing w:line="280" w:lineRule="exact"/>
              <w:jc w:val="lef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新疆、陕西、甘肃、青海、宁夏等地区评估机构项目负责人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新疆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5"/>
        </w:trPr>
        <w:tc>
          <w:tcPr>
            <w:tcW w:w="81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 xml:space="preserve"> 9</w:t>
            </w:r>
          </w:p>
        </w:tc>
        <w:tc>
          <w:tcPr>
            <w:tcW w:w="270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东北地区业务骨干研讨班</w:t>
            </w:r>
          </w:p>
        </w:tc>
        <w:tc>
          <w:tcPr>
            <w:tcW w:w="4421" w:type="dxa"/>
            <w:vAlign w:val="center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1.PPP</w:t>
            </w:r>
            <w:r>
              <w:rPr>
                <w:rFonts w:ascii="宋体" w:eastAsia="宋体" w:hAnsi="宋体" w:hint="eastAsia"/>
                <w:sz w:val="20"/>
              </w:rPr>
              <w:t>模式与资产评估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2.</w:t>
            </w:r>
            <w:r>
              <w:rPr>
                <w:rFonts w:ascii="宋体" w:eastAsia="宋体" w:hAnsi="宋体" w:hint="eastAsia"/>
                <w:sz w:val="20"/>
              </w:rPr>
              <w:t>资产评估准则创新与发展</w:t>
            </w:r>
          </w:p>
          <w:p w:rsidR="006128DB" w:rsidRDefault="006128DB">
            <w:pPr>
              <w:spacing w:line="26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森林资产评估方法与实务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4.</w:t>
            </w:r>
            <w:r>
              <w:rPr>
                <w:rFonts w:ascii="宋体" w:eastAsia="宋体" w:hAnsi="宋体" w:hint="eastAsia"/>
                <w:sz w:val="20"/>
              </w:rPr>
              <w:t>产权转让评估实务及案例讲解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5.</w:t>
            </w:r>
            <w:r>
              <w:rPr>
                <w:rFonts w:ascii="宋体" w:eastAsia="宋体" w:hAnsi="宋体" w:hint="eastAsia"/>
                <w:sz w:val="20"/>
              </w:rPr>
              <w:t>知识产权评估重点难点问题研讨</w:t>
            </w:r>
          </w:p>
        </w:tc>
        <w:tc>
          <w:tcPr>
            <w:tcW w:w="1958" w:type="dxa"/>
            <w:vAlign w:val="center"/>
          </w:tcPr>
          <w:p w:rsidR="006128DB" w:rsidRDefault="006128DB">
            <w:pPr>
              <w:spacing w:line="280" w:lineRule="exact"/>
              <w:jc w:val="left"/>
              <w:rPr>
                <w:rFonts w:ascii="宋体" w:eastAsia="宋体" w:hAnsi="宋体"/>
                <w:b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辽宁、大连、吉林、黑龙江、内蒙古等地区评估机构项目负责人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黑龙江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8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</w:p>
        </w:tc>
      </w:tr>
      <w:tr w:rsidR="006128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1"/>
        </w:trPr>
        <w:tc>
          <w:tcPr>
            <w:tcW w:w="81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10</w:t>
            </w:r>
          </w:p>
        </w:tc>
        <w:tc>
          <w:tcPr>
            <w:tcW w:w="270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西南地区业务骨干研讨班</w:t>
            </w:r>
          </w:p>
        </w:tc>
        <w:tc>
          <w:tcPr>
            <w:tcW w:w="4421" w:type="dxa"/>
            <w:vAlign w:val="center"/>
          </w:tcPr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1.</w:t>
            </w:r>
            <w:r>
              <w:rPr>
                <w:rFonts w:ascii="宋体" w:eastAsia="宋体" w:hAnsi="宋体" w:hint="eastAsia"/>
                <w:sz w:val="20"/>
              </w:rPr>
              <w:t>资产评估相关新法规政策解读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2.</w:t>
            </w:r>
            <w:r>
              <w:rPr>
                <w:rFonts w:ascii="宋体" w:eastAsia="宋体" w:hAnsi="宋体" w:hint="eastAsia"/>
                <w:sz w:val="20"/>
              </w:rPr>
              <w:t>财政绩效评价政策与实务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/>
                <w:sz w:val="20"/>
              </w:rPr>
              <w:t>3.PPP</w:t>
            </w:r>
            <w:r>
              <w:rPr>
                <w:rFonts w:ascii="宋体" w:eastAsia="宋体" w:hAnsi="宋体" w:hint="eastAsia"/>
                <w:sz w:val="20"/>
              </w:rPr>
              <w:t>模式与资产评估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</w:rPr>
              <w:t>4.</w:t>
            </w:r>
            <w:r>
              <w:rPr>
                <w:rFonts w:ascii="宋体" w:eastAsia="宋体" w:hAnsi="宋体" w:hint="eastAsia"/>
                <w:sz w:val="20"/>
              </w:rPr>
              <w:t>文化企业价值评估实务及案例讲解</w:t>
            </w:r>
          </w:p>
          <w:p w:rsidR="006128DB" w:rsidRDefault="006128DB">
            <w:pPr>
              <w:spacing w:line="26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大数据与资产评估</w:t>
            </w:r>
          </w:p>
        </w:tc>
        <w:tc>
          <w:tcPr>
            <w:tcW w:w="1958" w:type="dxa"/>
            <w:vAlign w:val="center"/>
          </w:tcPr>
          <w:p w:rsidR="006128DB" w:rsidRDefault="006128DB">
            <w:pPr>
              <w:spacing w:line="280" w:lineRule="exact"/>
              <w:jc w:val="left"/>
              <w:rPr>
                <w:rFonts w:ascii="宋体" w:eastAsia="宋体" w:hAnsi="宋体"/>
                <w:b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四川、重庆、云南、贵州、西藏等地区评估机构项目负责人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重庆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10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</w:p>
        </w:tc>
      </w:tr>
    </w:tbl>
    <w:p w:rsidR="006128DB" w:rsidRDefault="006128DB">
      <w:pPr>
        <w:jc w:val="left"/>
        <w:rPr>
          <w:rFonts w:ascii="宋体" w:eastAsia="宋体"/>
          <w:b/>
          <w:sz w:val="30"/>
        </w:rPr>
        <w:sectPr w:rsidR="006128DB">
          <w:pgSz w:w="16838" w:h="11906" w:orient="landscape"/>
          <w:pgMar w:top="1531" w:right="1440" w:bottom="1531" w:left="1440" w:header="851" w:footer="992" w:gutter="0"/>
          <w:pgNumType w:fmt="numberInDash"/>
          <w:cols w:space="425"/>
          <w:docGrid w:type="lines" w:linePitch="435"/>
        </w:sectPr>
      </w:pPr>
    </w:p>
    <w:p w:rsidR="006128DB" w:rsidRDefault="006128DB">
      <w:pPr>
        <w:spacing w:line="400" w:lineRule="exact"/>
        <w:jc w:val="left"/>
        <w:rPr>
          <w:rFonts w:ascii="华文中宋" w:eastAsia="华文中宋" w:hAnsi="华文中宋"/>
          <w:b/>
          <w:sz w:val="30"/>
        </w:rPr>
      </w:pPr>
      <w:r>
        <w:rPr>
          <w:rFonts w:ascii="华文中宋" w:eastAsia="华文中宋" w:hAnsi="华文中宋"/>
          <w:b/>
          <w:sz w:val="30"/>
        </w:rPr>
        <w:t xml:space="preserve">                                                                                                                  </w:t>
      </w:r>
    </w:p>
    <w:p w:rsidR="006128DB" w:rsidRDefault="006128DB" w:rsidP="00FA230A">
      <w:pPr>
        <w:spacing w:line="400" w:lineRule="exact"/>
        <w:ind w:firstLineChars="50" w:firstLine="31680"/>
        <w:jc w:val="left"/>
        <w:rPr>
          <w:rFonts w:ascii="仿宋_GB2312" w:eastAsia="仿宋_GB2312" w:hAnsi="华文中宋"/>
          <w:b/>
          <w:sz w:val="30"/>
        </w:rPr>
      </w:pPr>
      <w:r>
        <w:rPr>
          <w:rFonts w:ascii="仿宋_GB2312" w:eastAsia="仿宋_GB2312" w:hAnsi="华文中宋" w:hint="eastAsia"/>
          <w:b/>
          <w:sz w:val="30"/>
        </w:rPr>
        <w:t>三、师资培训班</w:t>
      </w:r>
      <w:r>
        <w:rPr>
          <w:rFonts w:ascii="仿宋_GB2312" w:eastAsia="仿宋_GB2312" w:hAnsi="华文中宋"/>
          <w:b/>
          <w:sz w:val="30"/>
        </w:rPr>
        <w:t xml:space="preserve"> </w:t>
      </w:r>
    </w:p>
    <w:tbl>
      <w:tblPr>
        <w:tblpPr w:leftFromText="180" w:rightFromText="180" w:vertAnchor="page" w:horzAnchor="margin" w:tblpY="2351"/>
        <w:tblW w:w="14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0"/>
        <w:gridCol w:w="2760"/>
        <w:gridCol w:w="4476"/>
        <w:gridCol w:w="1843"/>
        <w:gridCol w:w="1276"/>
        <w:gridCol w:w="1417"/>
        <w:gridCol w:w="2124"/>
      </w:tblGrid>
      <w:tr w:rsidR="006128DB">
        <w:trPr>
          <w:trHeight w:val="419"/>
        </w:trPr>
        <w:tc>
          <w:tcPr>
            <w:tcW w:w="810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760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476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培训内容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1417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培训天数</w:t>
            </w:r>
          </w:p>
        </w:tc>
        <w:tc>
          <w:tcPr>
            <w:tcW w:w="2124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预计培训时间</w:t>
            </w:r>
          </w:p>
        </w:tc>
      </w:tr>
      <w:tr w:rsidR="006128DB">
        <w:trPr>
          <w:trHeight w:val="1739"/>
        </w:trPr>
        <w:tc>
          <w:tcPr>
            <w:tcW w:w="81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</w:t>
            </w:r>
          </w:p>
        </w:tc>
        <w:tc>
          <w:tcPr>
            <w:tcW w:w="2760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资产评估行业师资培训班</w:t>
            </w:r>
          </w:p>
        </w:tc>
        <w:tc>
          <w:tcPr>
            <w:tcW w:w="4476" w:type="dxa"/>
            <w:vAlign w:val="center"/>
          </w:tcPr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</w:t>
            </w:r>
            <w:r>
              <w:rPr>
                <w:rFonts w:ascii="宋体" w:eastAsia="宋体" w:hAnsi="宋体"/>
                <w:sz w:val="20"/>
                <w:szCs w:val="20"/>
              </w:rPr>
              <w:t>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国际国内评估行业最新动态</w:t>
            </w:r>
          </w:p>
          <w:p w:rsidR="006128DB" w:rsidRDefault="006128DB">
            <w:pPr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演讲与语言表达技巧</w:t>
            </w:r>
          </w:p>
          <w:p w:rsidR="006128DB" w:rsidRDefault="006128DB">
            <w:pPr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培训课程案例开发与案例教学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评估实务课件制作及讲授技巧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评估实务疑难及前沿问题研讨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授课技巧实战与专家点评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行业师资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厦门国家</w:t>
            </w:r>
          </w:p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1"/>
              </w:rPr>
              <w:t>会计学院</w:t>
            </w:r>
          </w:p>
        </w:tc>
        <w:tc>
          <w:tcPr>
            <w:tcW w:w="1417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4</w:t>
            </w:r>
          </w:p>
        </w:tc>
        <w:tc>
          <w:tcPr>
            <w:tcW w:w="2124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1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月</w:t>
            </w:r>
            <w:r>
              <w:rPr>
                <w:rFonts w:ascii="宋体" w:eastAsia="宋体" w:hAnsi="宋体"/>
                <w:sz w:val="20"/>
                <w:szCs w:val="21"/>
              </w:rPr>
              <w:t>20-23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日</w:t>
            </w:r>
          </w:p>
        </w:tc>
      </w:tr>
    </w:tbl>
    <w:p w:rsidR="006128DB" w:rsidRDefault="006128DB">
      <w:pPr>
        <w:spacing w:line="560" w:lineRule="exact"/>
        <w:jc w:val="left"/>
        <w:rPr>
          <w:rFonts w:ascii="华文中宋" w:eastAsia="华文中宋" w:hAnsi="华文中宋"/>
          <w:b/>
          <w:sz w:val="30"/>
        </w:rPr>
      </w:pPr>
      <w:r>
        <w:rPr>
          <w:rFonts w:ascii="仿宋" w:hAnsi="仿宋" w:cs="仿宋" w:hint="eastAsia"/>
          <w:b/>
          <w:sz w:val="30"/>
        </w:rPr>
        <w:t>四</w:t>
      </w:r>
      <w:r>
        <w:rPr>
          <w:rFonts w:ascii="华文中宋" w:eastAsia="华文中宋" w:hAnsi="华文中宋" w:hint="eastAsia"/>
          <w:b/>
          <w:sz w:val="30"/>
        </w:rPr>
        <w:t>、</w:t>
      </w:r>
      <w:r>
        <w:rPr>
          <w:rFonts w:ascii="仿宋_GB2312" w:eastAsia="仿宋_GB2312" w:hAnsi="华文中宋" w:hint="eastAsia"/>
          <w:b/>
          <w:sz w:val="30"/>
        </w:rPr>
        <w:t>高端后备人才研讨班</w:t>
      </w:r>
    </w:p>
    <w:tbl>
      <w:tblPr>
        <w:tblpPr w:leftFromText="180" w:rightFromText="180" w:vertAnchor="page" w:horzAnchor="margin" w:tblpY="5353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2693"/>
        <w:gridCol w:w="4536"/>
        <w:gridCol w:w="1843"/>
        <w:gridCol w:w="1276"/>
        <w:gridCol w:w="1417"/>
        <w:gridCol w:w="2127"/>
      </w:tblGrid>
      <w:tr w:rsidR="006128DB">
        <w:trPr>
          <w:trHeight w:val="416"/>
        </w:trPr>
        <w:tc>
          <w:tcPr>
            <w:tcW w:w="817" w:type="dxa"/>
            <w:vAlign w:val="center"/>
          </w:tcPr>
          <w:p w:rsidR="006128DB" w:rsidRDefault="006128DB">
            <w:pPr>
              <w:ind w:left="15"/>
              <w:jc w:val="left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693" w:type="dxa"/>
            <w:vAlign w:val="center"/>
          </w:tcPr>
          <w:p w:rsidR="006128DB" w:rsidRDefault="006128DB">
            <w:pPr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536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培训内容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ind w:left="15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1417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培训天数</w:t>
            </w:r>
          </w:p>
        </w:tc>
        <w:tc>
          <w:tcPr>
            <w:tcW w:w="2127" w:type="dxa"/>
            <w:vAlign w:val="center"/>
          </w:tcPr>
          <w:p w:rsidR="006128DB" w:rsidRDefault="006128DB">
            <w:pPr>
              <w:spacing w:line="276" w:lineRule="auto"/>
              <w:jc w:val="center"/>
              <w:rPr>
                <w:rFonts w:ascii="宋体" w:eastAsia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预计培训时间</w:t>
            </w:r>
          </w:p>
        </w:tc>
      </w:tr>
      <w:tr w:rsidR="006128DB">
        <w:trPr>
          <w:trHeight w:val="1317"/>
        </w:trPr>
        <w:tc>
          <w:tcPr>
            <w:tcW w:w="817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清华大学第十一期资产评估高级研修班</w:t>
            </w:r>
          </w:p>
        </w:tc>
        <w:tc>
          <w:tcPr>
            <w:tcW w:w="4536" w:type="dxa"/>
            <w:vAlign w:val="center"/>
          </w:tcPr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“十九大”精神解读</w:t>
            </w:r>
          </w:p>
          <w:p w:rsidR="006128DB" w:rsidRDefault="006128DB">
            <w:pPr>
              <w:adjustRightInd w:val="0"/>
              <w:snapToGrid w:val="0"/>
              <w:spacing w:line="24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宏观经济形势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3.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财税改革与资产评估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4.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曾国藩的修为与领导之道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5.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战略管理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6.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商业模式创新与互联网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7.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人工智能发展及应用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1"/>
              </w:rPr>
              <w:t>8.</w:t>
            </w:r>
            <w:r>
              <w:rPr>
                <w:rFonts w:ascii="宋体" w:eastAsia="宋体" w:hAnsi="宋体" w:hint="eastAsia"/>
                <w:sz w:val="20"/>
                <w:szCs w:val="21"/>
              </w:rPr>
              <w:t>资产评估相关新法规新准则讲解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9.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投资价值评估理论与实务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10.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境外评估准则介绍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11.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团队建设</w:t>
            </w:r>
          </w:p>
          <w:p w:rsidR="006128DB" w:rsidRDefault="006128DB">
            <w:pPr>
              <w:widowControl/>
              <w:adjustRightInd w:val="0"/>
              <w:snapToGrid w:val="0"/>
              <w:spacing w:line="280" w:lineRule="exac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12.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综合素质提升</w:t>
            </w:r>
          </w:p>
        </w:tc>
        <w:tc>
          <w:tcPr>
            <w:tcW w:w="1843" w:type="dxa"/>
            <w:vAlign w:val="center"/>
          </w:tcPr>
          <w:p w:rsidR="006128DB" w:rsidRDefault="006128DB">
            <w:pPr>
              <w:spacing w:line="280" w:lineRule="exact"/>
              <w:jc w:val="left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2017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年综合排名前百及各地综合排名前五的评估机构评估师</w:t>
            </w:r>
          </w:p>
        </w:tc>
        <w:tc>
          <w:tcPr>
            <w:tcW w:w="1276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北京</w:t>
            </w:r>
          </w:p>
        </w:tc>
        <w:tc>
          <w:tcPr>
            <w:tcW w:w="1417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10</w:t>
            </w:r>
          </w:p>
        </w:tc>
        <w:tc>
          <w:tcPr>
            <w:tcW w:w="2127" w:type="dxa"/>
            <w:vAlign w:val="center"/>
          </w:tcPr>
          <w:p w:rsidR="006128DB" w:rsidRDefault="006128DB">
            <w:pPr>
              <w:spacing w:line="280" w:lineRule="exact"/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/>
                <w:sz w:val="20"/>
                <w:szCs w:val="20"/>
              </w:rPr>
              <w:t>10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月</w:t>
            </w:r>
            <w:r>
              <w:rPr>
                <w:rFonts w:ascii="宋体" w:eastAsia="宋体" w:hAnsi="宋体"/>
                <w:sz w:val="20"/>
                <w:szCs w:val="20"/>
              </w:rPr>
              <w:t>16-25</w:t>
            </w:r>
            <w:r>
              <w:rPr>
                <w:rFonts w:ascii="宋体" w:eastAsia="宋体" w:hAnsi="宋体" w:hint="eastAsia"/>
                <w:sz w:val="20"/>
                <w:szCs w:val="20"/>
              </w:rPr>
              <w:t>日</w:t>
            </w:r>
          </w:p>
        </w:tc>
      </w:tr>
    </w:tbl>
    <w:p w:rsidR="006128DB" w:rsidRDefault="006128DB">
      <w:pPr>
        <w:spacing w:line="500" w:lineRule="exact"/>
        <w:jc w:val="left"/>
        <w:rPr>
          <w:rFonts w:ascii="仿宋_GB2312" w:eastAsia="仿宋_GB2312" w:hAnsi="华文中宋"/>
          <w:b/>
          <w:sz w:val="30"/>
        </w:rPr>
      </w:pPr>
    </w:p>
    <w:p w:rsidR="006128DB" w:rsidRDefault="006128DB">
      <w:pPr>
        <w:spacing w:line="500" w:lineRule="exact"/>
        <w:jc w:val="left"/>
        <w:rPr>
          <w:rFonts w:ascii="仿宋_GB2312" w:eastAsia="仿宋_GB2312" w:hAnsi="华文中宋"/>
          <w:b/>
          <w:sz w:val="30"/>
        </w:rPr>
      </w:pPr>
    </w:p>
    <w:p w:rsidR="006128DB" w:rsidRDefault="006128DB">
      <w:pPr>
        <w:spacing w:line="500" w:lineRule="exact"/>
        <w:jc w:val="left"/>
        <w:rPr>
          <w:rFonts w:ascii="仿宋_GB2312" w:eastAsia="仿宋_GB2312" w:hAnsi="华文中宋"/>
          <w:b/>
          <w:sz w:val="30"/>
        </w:rPr>
      </w:pPr>
      <w:r>
        <w:rPr>
          <w:rFonts w:ascii="仿宋_GB2312" w:eastAsia="仿宋_GB2312" w:hAnsi="华文中宋" w:hint="eastAsia"/>
          <w:b/>
          <w:sz w:val="30"/>
        </w:rPr>
        <w:t>五、省评协自办培训班（</w:t>
      </w:r>
      <w:r>
        <w:rPr>
          <w:rFonts w:ascii="仿宋_GB2312" w:eastAsia="仿宋_GB2312" w:hAnsi="华文中宋"/>
          <w:b/>
          <w:sz w:val="30"/>
        </w:rPr>
        <w:t>1</w:t>
      </w:r>
      <w:r>
        <w:rPr>
          <w:rFonts w:ascii="仿宋_GB2312" w:eastAsia="仿宋_GB2312" w:hAnsi="华文中宋" w:hint="eastAsia"/>
          <w:b/>
          <w:sz w:val="30"/>
        </w:rPr>
        <w:t>期）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9"/>
        <w:gridCol w:w="3765"/>
        <w:gridCol w:w="2897"/>
        <w:gridCol w:w="1827"/>
        <w:gridCol w:w="2567"/>
        <w:gridCol w:w="2159"/>
      </w:tblGrid>
      <w:tr w:rsidR="006128DB">
        <w:trPr>
          <w:trHeight w:val="770"/>
        </w:trPr>
        <w:tc>
          <w:tcPr>
            <w:tcW w:w="959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765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培训班名称</w:t>
            </w:r>
          </w:p>
        </w:tc>
        <w:tc>
          <w:tcPr>
            <w:tcW w:w="2897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培训对象</w:t>
            </w:r>
          </w:p>
        </w:tc>
        <w:tc>
          <w:tcPr>
            <w:tcW w:w="1827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2567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培训地点</w:t>
            </w:r>
          </w:p>
        </w:tc>
        <w:tc>
          <w:tcPr>
            <w:tcW w:w="2159" w:type="dxa"/>
          </w:tcPr>
          <w:p w:rsidR="006128DB" w:rsidRDefault="006128DB">
            <w:pPr>
              <w:spacing w:line="500" w:lineRule="exact"/>
              <w:jc w:val="center"/>
              <w:rPr>
                <w:rFonts w:ascii="仿宋"/>
                <w:b/>
                <w:kern w:val="0"/>
                <w:sz w:val="24"/>
                <w:szCs w:val="24"/>
              </w:rPr>
            </w:pPr>
            <w:r>
              <w:rPr>
                <w:rFonts w:ascii="仿宋" w:hAnsi="仿宋" w:hint="eastAsia"/>
                <w:b/>
                <w:kern w:val="0"/>
                <w:sz w:val="24"/>
                <w:szCs w:val="24"/>
              </w:rPr>
              <w:t>培训天数</w:t>
            </w:r>
          </w:p>
        </w:tc>
      </w:tr>
      <w:tr w:rsidR="006128DB">
        <w:trPr>
          <w:trHeight w:val="705"/>
        </w:trPr>
        <w:tc>
          <w:tcPr>
            <w:tcW w:w="959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765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</w:rPr>
              <w:t>机构负责人培训班</w:t>
            </w:r>
          </w:p>
        </w:tc>
        <w:tc>
          <w:tcPr>
            <w:tcW w:w="2897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</w:rPr>
              <w:t>各机构负责人</w:t>
            </w:r>
          </w:p>
        </w:tc>
        <w:tc>
          <w:tcPr>
            <w:tcW w:w="1827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kern w:val="0"/>
                <w:sz w:val="20"/>
                <w:szCs w:val="20"/>
              </w:rPr>
              <w:t>10</w:t>
            </w:r>
            <w:r>
              <w:rPr>
                <w:rFonts w:ascii="宋体" w:eastAsia="宋体" w:hAnsi="宋体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2567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</w:rPr>
              <w:t>中南财经大学</w:t>
            </w:r>
          </w:p>
        </w:tc>
        <w:tc>
          <w:tcPr>
            <w:tcW w:w="2159" w:type="dxa"/>
          </w:tcPr>
          <w:p w:rsidR="006128DB" w:rsidRDefault="006128DB">
            <w:pPr>
              <w:spacing w:line="500" w:lineRule="exact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hint="eastAsia"/>
                <w:kern w:val="0"/>
                <w:sz w:val="20"/>
                <w:szCs w:val="20"/>
              </w:rPr>
              <w:t>天</w:t>
            </w:r>
          </w:p>
        </w:tc>
      </w:tr>
    </w:tbl>
    <w:p w:rsidR="006128DB" w:rsidRDefault="006128DB">
      <w:pPr>
        <w:spacing w:line="500" w:lineRule="exact"/>
        <w:jc w:val="left"/>
        <w:rPr>
          <w:rFonts w:ascii="华文中宋" w:eastAsia="华文中宋" w:hAnsi="华文中宋"/>
          <w:b/>
          <w:sz w:val="10"/>
          <w:szCs w:val="10"/>
        </w:rPr>
      </w:pPr>
    </w:p>
    <w:p w:rsidR="006128DB" w:rsidRDefault="006128DB"/>
    <w:sectPr w:rsidR="006128DB" w:rsidSect="00235885">
      <w:pgSz w:w="16838" w:h="11906" w:orient="landscape"/>
      <w:pgMar w:top="1531" w:right="1440" w:bottom="1531" w:left="1440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8DB" w:rsidRDefault="006128DB" w:rsidP="00235885">
      <w:r>
        <w:separator/>
      </w:r>
    </w:p>
  </w:endnote>
  <w:endnote w:type="continuationSeparator" w:id="0">
    <w:p w:rsidR="006128DB" w:rsidRDefault="006128DB" w:rsidP="00235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华文中宋">
    <w:altName w:val="微软雅黑"/>
    <w:panose1 w:val="00000000000000000000"/>
    <w:charset w:val="86"/>
    <w:family w:val="auto"/>
    <w:notTrueType/>
    <w:pitch w:val="default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B" w:rsidRDefault="006128DB">
    <w:pPr>
      <w:pStyle w:val="Footer"/>
      <w:jc w:val="center"/>
    </w:pPr>
    <w:fldSimple w:instr="PAGE   \* MERGEFORMAT">
      <w:r w:rsidRPr="00FA230A">
        <w:rPr>
          <w:noProof/>
          <w:lang w:val="zh-CN"/>
        </w:rPr>
        <w:t>2</w:t>
      </w:r>
    </w:fldSimple>
  </w:p>
  <w:p w:rsidR="006128DB" w:rsidRDefault="006128D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B" w:rsidRDefault="006128DB">
    <w:pPr>
      <w:pStyle w:val="Footer"/>
      <w:jc w:val="center"/>
    </w:pPr>
    <w:fldSimple w:instr="PAGE   \* MERGEFORMAT">
      <w:r w:rsidRPr="00FA230A">
        <w:rPr>
          <w:noProof/>
          <w:lang w:val="zh-CN"/>
        </w:rPr>
        <w:t>-</w:t>
      </w:r>
      <w:r>
        <w:rPr>
          <w:noProof/>
        </w:rPr>
        <w:t xml:space="preserve"> 4 -</w:t>
      </w:r>
    </w:fldSimple>
  </w:p>
  <w:p w:rsidR="006128DB" w:rsidRDefault="006128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8DB" w:rsidRDefault="006128DB" w:rsidP="00235885">
      <w:r>
        <w:separator/>
      </w:r>
    </w:p>
  </w:footnote>
  <w:footnote w:type="continuationSeparator" w:id="0">
    <w:p w:rsidR="006128DB" w:rsidRDefault="006128DB" w:rsidP="002358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51EF5"/>
    <w:multiLevelType w:val="multilevel"/>
    <w:tmpl w:val="47B51EF5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2FDA"/>
    <w:rsid w:val="00011547"/>
    <w:rsid w:val="00025D13"/>
    <w:rsid w:val="00085035"/>
    <w:rsid w:val="000A5C93"/>
    <w:rsid w:val="000E1C1C"/>
    <w:rsid w:val="001402DB"/>
    <w:rsid w:val="00153E16"/>
    <w:rsid w:val="00170B41"/>
    <w:rsid w:val="001A1715"/>
    <w:rsid w:val="001A17D3"/>
    <w:rsid w:val="001D7C90"/>
    <w:rsid w:val="00235885"/>
    <w:rsid w:val="00250B42"/>
    <w:rsid w:val="00252F2B"/>
    <w:rsid w:val="00267E88"/>
    <w:rsid w:val="002900B6"/>
    <w:rsid w:val="002E3601"/>
    <w:rsid w:val="002F282D"/>
    <w:rsid w:val="00305242"/>
    <w:rsid w:val="003333B3"/>
    <w:rsid w:val="00336D7A"/>
    <w:rsid w:val="00345D08"/>
    <w:rsid w:val="0034742B"/>
    <w:rsid w:val="00374CBE"/>
    <w:rsid w:val="003A5F97"/>
    <w:rsid w:val="003B5384"/>
    <w:rsid w:val="003B687E"/>
    <w:rsid w:val="003C104D"/>
    <w:rsid w:val="003D3112"/>
    <w:rsid w:val="003E0438"/>
    <w:rsid w:val="00400AD2"/>
    <w:rsid w:val="004C3404"/>
    <w:rsid w:val="005113FE"/>
    <w:rsid w:val="00586196"/>
    <w:rsid w:val="005933B5"/>
    <w:rsid w:val="005C06C7"/>
    <w:rsid w:val="005C749A"/>
    <w:rsid w:val="00604652"/>
    <w:rsid w:val="00610881"/>
    <w:rsid w:val="006128DB"/>
    <w:rsid w:val="006607A1"/>
    <w:rsid w:val="006634EF"/>
    <w:rsid w:val="0066677E"/>
    <w:rsid w:val="006A7006"/>
    <w:rsid w:val="006B6684"/>
    <w:rsid w:val="006D0048"/>
    <w:rsid w:val="007177CE"/>
    <w:rsid w:val="00721AF9"/>
    <w:rsid w:val="00736E35"/>
    <w:rsid w:val="00742399"/>
    <w:rsid w:val="00792316"/>
    <w:rsid w:val="007D2216"/>
    <w:rsid w:val="007E384D"/>
    <w:rsid w:val="0084547D"/>
    <w:rsid w:val="0084699B"/>
    <w:rsid w:val="00885EC6"/>
    <w:rsid w:val="008A6CA7"/>
    <w:rsid w:val="00900C1C"/>
    <w:rsid w:val="00905095"/>
    <w:rsid w:val="00922C52"/>
    <w:rsid w:val="00927EF3"/>
    <w:rsid w:val="009300C1"/>
    <w:rsid w:val="009346E5"/>
    <w:rsid w:val="00936CAD"/>
    <w:rsid w:val="00967B3F"/>
    <w:rsid w:val="009774F4"/>
    <w:rsid w:val="00982B2F"/>
    <w:rsid w:val="009A1389"/>
    <w:rsid w:val="009A5434"/>
    <w:rsid w:val="00A331BA"/>
    <w:rsid w:val="00A71C78"/>
    <w:rsid w:val="00A92486"/>
    <w:rsid w:val="00AA1FDC"/>
    <w:rsid w:val="00B10C36"/>
    <w:rsid w:val="00B12298"/>
    <w:rsid w:val="00B216D2"/>
    <w:rsid w:val="00B25964"/>
    <w:rsid w:val="00B4132D"/>
    <w:rsid w:val="00B43C1F"/>
    <w:rsid w:val="00B57113"/>
    <w:rsid w:val="00B662C8"/>
    <w:rsid w:val="00B73CA9"/>
    <w:rsid w:val="00B80357"/>
    <w:rsid w:val="00B85E5F"/>
    <w:rsid w:val="00BA4206"/>
    <w:rsid w:val="00BE2FDA"/>
    <w:rsid w:val="00BF2AF5"/>
    <w:rsid w:val="00C7068C"/>
    <w:rsid w:val="00C86FBF"/>
    <w:rsid w:val="00C966D6"/>
    <w:rsid w:val="00CB46A6"/>
    <w:rsid w:val="00CC7D70"/>
    <w:rsid w:val="00D24212"/>
    <w:rsid w:val="00D470AB"/>
    <w:rsid w:val="00D6592D"/>
    <w:rsid w:val="00D827FD"/>
    <w:rsid w:val="00DA4551"/>
    <w:rsid w:val="00DF0667"/>
    <w:rsid w:val="00E03A5C"/>
    <w:rsid w:val="00E1281C"/>
    <w:rsid w:val="00E30D9D"/>
    <w:rsid w:val="00E34CC4"/>
    <w:rsid w:val="00E46906"/>
    <w:rsid w:val="00E50CF1"/>
    <w:rsid w:val="00E6463E"/>
    <w:rsid w:val="00E72584"/>
    <w:rsid w:val="00F0716A"/>
    <w:rsid w:val="00F11B2B"/>
    <w:rsid w:val="00F255E2"/>
    <w:rsid w:val="00F25E29"/>
    <w:rsid w:val="00F93E89"/>
    <w:rsid w:val="00F96112"/>
    <w:rsid w:val="00F97535"/>
    <w:rsid w:val="00FA072A"/>
    <w:rsid w:val="00FA230A"/>
    <w:rsid w:val="017F508A"/>
    <w:rsid w:val="15CE3DC0"/>
    <w:rsid w:val="172E17CB"/>
    <w:rsid w:val="1FF9603C"/>
    <w:rsid w:val="209F63B6"/>
    <w:rsid w:val="20A24351"/>
    <w:rsid w:val="32D204A6"/>
    <w:rsid w:val="4A0F76CD"/>
    <w:rsid w:val="4F4A6C4D"/>
    <w:rsid w:val="4FF95193"/>
    <w:rsid w:val="55676F2B"/>
    <w:rsid w:val="58022BB8"/>
    <w:rsid w:val="5DAF48B6"/>
    <w:rsid w:val="655066A6"/>
    <w:rsid w:val="795F6C59"/>
    <w:rsid w:val="79C12949"/>
    <w:rsid w:val="7AC03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85"/>
    <w:pPr>
      <w:widowControl w:val="0"/>
      <w:jc w:val="both"/>
    </w:pPr>
    <w:rPr>
      <w:rFonts w:ascii="Arial" w:eastAsia="仿宋" w:hAnsi="Arial"/>
      <w:sz w:val="32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58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35885"/>
    <w:rPr>
      <w:rFonts w:ascii="Arial" w:eastAsia="仿宋" w:hAnsi="Arial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2358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35885"/>
    <w:rPr>
      <w:rFonts w:ascii="Arial" w:eastAsia="仿宋" w:hAnsi="Arial" w:cs="Times New Roman"/>
      <w:sz w:val="18"/>
      <w:szCs w:val="18"/>
    </w:rPr>
  </w:style>
  <w:style w:type="table" w:styleId="TableGrid">
    <w:name w:val="Table Grid"/>
    <w:basedOn w:val="TableNormal"/>
    <w:uiPriority w:val="99"/>
    <w:rsid w:val="00235885"/>
    <w:rPr>
      <w:rFonts w:ascii="Arial" w:eastAsia="仿宋" w:hAnsi="Arial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35885"/>
    <w:pPr>
      <w:ind w:firstLineChars="200" w:firstLine="420"/>
    </w:pPr>
    <w:rPr>
      <w:rFonts w:ascii="Times New Roman" w:eastAsia="宋体" w:hAnsi="Times New Roman"/>
      <w:sz w:val="21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</TotalTime>
  <Pages>8</Pages>
  <Words>555</Words>
  <Characters>3166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晋注评协﹝2018﹞5号</dc:title>
  <dc:subject/>
  <dc:creator>lenovo</dc:creator>
  <cp:keywords/>
  <dc:description/>
  <cp:lastModifiedBy>WIN</cp:lastModifiedBy>
  <cp:revision>2</cp:revision>
  <cp:lastPrinted>2018-03-19T09:08:00Z</cp:lastPrinted>
  <dcterms:created xsi:type="dcterms:W3CDTF">2018-03-21T08:46:00Z</dcterms:created>
  <dcterms:modified xsi:type="dcterms:W3CDTF">2018-03-21T08:46:00Z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